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sz w:val="36"/>
          <w:szCs w:val="36"/>
        </w:rPr>
      </w:pPr>
      <w:r>
        <w:rPr>
          <w:rFonts w:hint="eastAsia"/>
          <w:sz w:val="36"/>
          <w:szCs w:val="36"/>
        </w:rPr>
        <w:t>附件：</w:t>
      </w:r>
    </w:p>
    <w:p>
      <w:pPr>
        <w:ind w:firstLine="600" w:firstLineChars="200"/>
        <w:rPr>
          <w:rFonts w:ascii="宋体" w:hAnsi="宋体" w:eastAsia="宋体" w:cs="Times New Roman"/>
          <w:b/>
          <w:bCs/>
          <w:sz w:val="36"/>
          <w:szCs w:val="36"/>
        </w:rPr>
      </w:pPr>
      <w:r>
        <w:rPr>
          <w:rFonts w:hint="eastAsia"/>
          <w:sz w:val="30"/>
          <w:szCs w:val="30"/>
        </w:rPr>
        <w:t xml:space="preserve"> </w:t>
      </w:r>
      <w:r>
        <w:rPr>
          <w:sz w:val="30"/>
          <w:szCs w:val="30"/>
        </w:rPr>
        <w:t xml:space="preserve">     </w:t>
      </w:r>
      <w:r>
        <w:rPr>
          <w:rFonts w:hint="eastAsia" w:ascii="宋体" w:hAnsi="宋体" w:eastAsia="宋体" w:cs="Times New Roman"/>
          <w:b/>
          <w:bCs/>
          <w:sz w:val="36"/>
          <w:szCs w:val="36"/>
        </w:rPr>
        <w:t>“科技链世界”系列对接交流活动</w:t>
      </w:r>
    </w:p>
    <w:p>
      <w:pPr>
        <w:rPr>
          <w:rFonts w:ascii="宋体" w:hAnsi="宋体" w:eastAsia="宋体" w:cs="Times New Roman"/>
          <w:b/>
          <w:bCs/>
          <w:sz w:val="36"/>
          <w:szCs w:val="36"/>
        </w:rPr>
      </w:pPr>
      <w:r>
        <w:rPr>
          <w:rFonts w:hint="eastAsia" w:ascii="宋体" w:hAnsi="宋体" w:eastAsia="宋体" w:cs="Times New Roman"/>
          <w:b/>
          <w:bCs/>
          <w:sz w:val="36"/>
          <w:szCs w:val="36"/>
        </w:rPr>
        <w:t>--大健康＆节能环保领域国际先进技术项目对接会</w:t>
      </w:r>
    </w:p>
    <w:p>
      <w:pPr>
        <w:rPr>
          <w:rFonts w:ascii="宋体" w:hAnsi="宋体" w:eastAsia="宋体" w:cs="Times New Roman"/>
          <w:b/>
          <w:bCs/>
          <w:sz w:val="36"/>
          <w:szCs w:val="36"/>
        </w:rPr>
      </w:pPr>
    </w:p>
    <w:p>
      <w:pPr>
        <w:numPr>
          <w:ilvl w:val="0"/>
          <w:numId w:val="1"/>
        </w:numPr>
        <w:rPr>
          <w:rFonts w:ascii="仿宋_GB2312" w:hAnsi="宋体" w:eastAsia="仿宋_GB2312" w:cs="Times New Roman"/>
          <w:b/>
          <w:bCs/>
          <w:sz w:val="32"/>
          <w:szCs w:val="32"/>
        </w:rPr>
      </w:pPr>
      <w:r>
        <w:rPr>
          <w:rFonts w:hint="eastAsia" w:ascii="仿宋_GB2312" w:hAnsi="宋体" w:eastAsia="仿宋_GB2312" w:cs="Times New Roman"/>
          <w:b/>
          <w:bCs/>
          <w:sz w:val="32"/>
          <w:szCs w:val="32"/>
        </w:rPr>
        <w:t>活动介绍</w:t>
      </w:r>
    </w:p>
    <w:p>
      <w:pPr>
        <w:rPr>
          <w:rFonts w:hint="default" w:ascii="仿宋_GB2312" w:hAnsi="宋体" w:eastAsia="仿宋_GB2312" w:cs="Times New Roman"/>
          <w:sz w:val="28"/>
          <w:szCs w:val="28"/>
          <w:lang w:val="en-US" w:eastAsia="zh-CN"/>
        </w:rPr>
      </w:pPr>
      <w:r>
        <w:rPr>
          <w:rFonts w:hint="eastAsia" w:ascii="仿宋_GB2312" w:hAnsi="宋体" w:eastAsia="仿宋_GB2312" w:cs="Times New Roman"/>
          <w:sz w:val="28"/>
          <w:szCs w:val="28"/>
        </w:rPr>
        <w:t>1、活动时间：</w:t>
      </w:r>
      <w:r>
        <w:rPr>
          <w:rFonts w:hint="eastAsia" w:ascii="仿宋_GB2312" w:hAnsi="宋体" w:eastAsia="仿宋_GB2312" w:cs="Times New Roman"/>
          <w:sz w:val="28"/>
          <w:szCs w:val="28"/>
          <w:lang w:val="en-US" w:eastAsia="zh-CN"/>
        </w:rPr>
        <w:t>2023年</w:t>
      </w:r>
      <w:r>
        <w:rPr>
          <w:rFonts w:hint="eastAsia" w:ascii="仿宋_GB2312" w:hAnsi="宋体" w:eastAsia="仿宋_GB2312" w:cs="Times New Roman"/>
          <w:sz w:val="28"/>
          <w:szCs w:val="28"/>
        </w:rPr>
        <w:t xml:space="preserve">9月27日（星期三） </w:t>
      </w:r>
      <w:r>
        <w:rPr>
          <w:rFonts w:hint="eastAsia" w:ascii="仿宋_GB2312" w:hAnsi="宋体" w:eastAsia="仿宋_GB2312" w:cs="Times New Roman"/>
          <w:sz w:val="28"/>
          <w:szCs w:val="28"/>
          <w:lang w:val="en-US" w:eastAsia="zh-CN"/>
        </w:rPr>
        <w:t>9:00</w:t>
      </w:r>
    </w:p>
    <w:p>
      <w:pPr>
        <w:rPr>
          <w:rFonts w:hint="eastAsia" w:ascii="仿宋_GB2312" w:hAnsi="宋体" w:eastAsia="仿宋_GB2312" w:cs="Times New Roman"/>
          <w:sz w:val="28"/>
          <w:szCs w:val="28"/>
          <w:lang w:val="en-US" w:eastAsia="zh-CN"/>
        </w:rPr>
      </w:pPr>
      <w:r>
        <w:rPr>
          <w:rFonts w:hint="eastAsia" w:ascii="仿宋_GB2312" w:hAnsi="宋体" w:eastAsia="仿宋_GB2312" w:cs="Times New Roman"/>
          <w:sz w:val="28"/>
          <w:szCs w:val="28"/>
        </w:rPr>
        <w:t>2、活动形式：线上</w:t>
      </w:r>
      <w:r>
        <w:rPr>
          <w:rFonts w:hint="eastAsia" w:ascii="仿宋_GB2312" w:hAnsi="宋体" w:eastAsia="仿宋_GB2312" w:cs="Times New Roman"/>
          <w:sz w:val="28"/>
          <w:szCs w:val="28"/>
          <w:lang w:val="en-US" w:eastAsia="zh-CN"/>
        </w:rPr>
        <w:t>+</w:t>
      </w:r>
      <w:r>
        <w:rPr>
          <w:rFonts w:hint="eastAsia" w:ascii="仿宋_GB2312" w:hAnsi="宋体" w:eastAsia="仿宋_GB2312" w:cs="Times New Roman"/>
          <w:sz w:val="28"/>
          <w:szCs w:val="28"/>
        </w:rPr>
        <w:t>线</w:t>
      </w:r>
      <w:r>
        <w:rPr>
          <w:rFonts w:hint="eastAsia" w:ascii="仿宋_GB2312" w:hAnsi="宋体" w:eastAsia="仿宋_GB2312" w:cs="Times New Roman"/>
          <w:sz w:val="28"/>
          <w:szCs w:val="28"/>
          <w:lang w:val="en-US" w:eastAsia="zh-CN"/>
        </w:rPr>
        <w:t>下</w:t>
      </w:r>
    </w:p>
    <w:p>
      <w:pPr>
        <w:rPr>
          <w:rFonts w:ascii="仿宋_GB2312" w:hAnsi="宋体" w:eastAsia="仿宋_GB2312" w:cs="Times New Roman"/>
          <w:sz w:val="28"/>
          <w:szCs w:val="28"/>
        </w:rPr>
      </w:pPr>
      <w:r>
        <w:rPr>
          <w:rFonts w:hint="eastAsia" w:ascii="仿宋_GB2312" w:hAnsi="宋体" w:eastAsia="仿宋_GB2312" w:cs="Times New Roman"/>
          <w:sz w:val="28"/>
          <w:szCs w:val="28"/>
        </w:rPr>
        <w:t>3、活动地点：</w:t>
      </w:r>
    </w:p>
    <w:p>
      <w:pPr>
        <w:ind w:firstLine="562" w:firstLineChars="200"/>
        <w:rPr>
          <w:rFonts w:ascii="仿宋_GB2312" w:hAnsi="宋体" w:eastAsia="仿宋_GB2312" w:cs="Times New Roman"/>
          <w:sz w:val="28"/>
          <w:szCs w:val="28"/>
        </w:rPr>
      </w:pPr>
      <w:r>
        <w:rPr>
          <w:rFonts w:hint="eastAsia" w:ascii="仿宋_GB2312" w:hAnsi="宋体" w:eastAsia="仿宋_GB2312" w:cs="Times New Roman"/>
          <w:b/>
          <w:bCs/>
          <w:sz w:val="28"/>
          <w:szCs w:val="28"/>
        </w:rPr>
        <w:t>线下会场：</w:t>
      </w:r>
      <w:r>
        <w:rPr>
          <w:rFonts w:hint="eastAsia" w:ascii="仿宋_GB2312" w:hAnsi="宋体" w:eastAsia="仿宋_GB2312" w:cs="Times New Roman"/>
          <w:sz w:val="28"/>
          <w:szCs w:val="28"/>
        </w:rPr>
        <w:t>北京裕龙御柏国际酒店</w:t>
      </w:r>
      <w:bookmarkStart w:id="0" w:name="_Hlk145776750"/>
      <w:r>
        <w:rPr>
          <w:rFonts w:hint="eastAsia" w:ascii="仿宋_GB2312" w:hAnsi="宋体" w:eastAsia="仿宋_GB2312" w:cs="Times New Roman"/>
          <w:sz w:val="28"/>
          <w:szCs w:val="28"/>
        </w:rPr>
        <w:t>B座三层第九会议室（北京市海淀区阜成路40号）</w:t>
      </w:r>
      <w:bookmarkEnd w:id="0"/>
    </w:p>
    <w:p>
      <w:pPr>
        <w:ind w:firstLine="562" w:firstLineChars="200"/>
        <w:rPr>
          <w:rFonts w:hint="eastAsia" w:ascii="仿宋_GB2312" w:hAnsi="宋体" w:eastAsia="仿宋_GB2312" w:cs="Times New Roman"/>
          <w:sz w:val="28"/>
          <w:szCs w:val="28"/>
          <w:lang w:eastAsia="zh-CN"/>
        </w:rPr>
      </w:pPr>
      <w:r>
        <w:rPr>
          <w:rFonts w:hint="eastAsia" w:ascii="仿宋_GB2312" w:hAnsi="宋体" w:eastAsia="仿宋_GB2312" w:cs="Times New Roman"/>
          <w:b/>
          <w:bCs/>
          <w:sz w:val="28"/>
          <w:szCs w:val="28"/>
        </w:rPr>
        <w:t>线上直播：</w:t>
      </w:r>
      <w:r>
        <w:rPr>
          <w:rFonts w:hint="eastAsia" w:ascii="仿宋_GB2312" w:hAnsi="宋体" w:eastAsia="仿宋_GB2312" w:cs="Times New Roman"/>
          <w:sz w:val="28"/>
          <w:szCs w:val="28"/>
        </w:rPr>
        <w:t>ZOOM会议</w:t>
      </w:r>
      <w:r>
        <w:rPr>
          <w:rFonts w:hint="eastAsia" w:ascii="仿宋_GB2312" w:hAnsi="宋体" w:eastAsia="仿宋_GB2312" w:cs="Times New Roman"/>
          <w:sz w:val="28"/>
          <w:szCs w:val="28"/>
          <w:lang w:eastAsia="zh-CN"/>
        </w:rPr>
        <w:t>，会议号：882 4861 2371，密码：</w:t>
      </w:r>
      <w:bookmarkStart w:id="1" w:name="_GoBack"/>
      <w:bookmarkEnd w:id="1"/>
      <w:r>
        <w:rPr>
          <w:rFonts w:hint="eastAsia" w:ascii="仿宋_GB2312" w:hAnsi="宋体" w:eastAsia="仿宋_GB2312" w:cs="Times New Roman"/>
          <w:sz w:val="28"/>
          <w:szCs w:val="28"/>
          <w:lang w:eastAsia="zh-CN"/>
        </w:rPr>
        <w:t>0927。</w:t>
      </w:r>
    </w:p>
    <w:p>
      <w:pPr>
        <w:ind w:firstLine="560" w:firstLineChars="200"/>
        <w:rPr>
          <w:rFonts w:hint="eastAsia" w:ascii="仿宋_GB2312" w:hAnsi="宋体" w:eastAsia="仿宋_GB2312" w:cs="Times New Roman"/>
          <w:sz w:val="28"/>
          <w:szCs w:val="28"/>
          <w:lang w:eastAsia="zh-CN"/>
        </w:rPr>
      </w:pPr>
      <w:r>
        <w:rPr>
          <w:rFonts w:hint="eastAsia" w:ascii="仿宋_GB2312" w:hAnsi="宋体" w:eastAsia="仿宋_GB2312" w:cs="Times New Roman"/>
          <w:sz w:val="28"/>
          <w:szCs w:val="28"/>
          <w:lang w:eastAsia="zh-CN"/>
        </w:rPr>
        <w:t>（</w:t>
      </w:r>
      <w:r>
        <w:rPr>
          <w:rFonts w:hint="eastAsia" w:ascii="仿宋_GB2312" w:hAnsi="宋体" w:eastAsia="仿宋_GB2312" w:cs="Times New Roman"/>
          <w:sz w:val="28"/>
          <w:szCs w:val="28"/>
          <w:lang w:val="en-US" w:eastAsia="zh-CN"/>
        </w:rPr>
        <w:t>点此链接下载、进入ZOOM会议：</w:t>
      </w:r>
      <w:r>
        <w:rPr>
          <w:rFonts w:hint="eastAsia" w:ascii="仿宋_GB2312" w:hAnsi="宋体" w:eastAsia="仿宋_GB2312" w:cs="Times New Roman"/>
          <w:sz w:val="28"/>
          <w:szCs w:val="28"/>
        </w:rPr>
        <w:t>https://us06web.zoom.us/j/88248612371?pwd=uyIDOf8gJ53TzXJF2aloAs30DQEj3u.1</w:t>
      </w:r>
      <w:r>
        <w:rPr>
          <w:rFonts w:hint="eastAsia" w:ascii="仿宋_GB2312" w:hAnsi="宋体" w:eastAsia="仿宋_GB2312" w:cs="Times New Roman"/>
          <w:sz w:val="28"/>
          <w:szCs w:val="28"/>
          <w:lang w:eastAsia="zh-CN"/>
        </w:rPr>
        <w:t>）</w:t>
      </w:r>
    </w:p>
    <w:p>
      <w:pPr>
        <w:rPr>
          <w:rFonts w:ascii="仿宋_GB2312" w:hAnsi="宋体" w:eastAsia="仿宋_GB2312" w:cs="Times New Roman"/>
          <w:sz w:val="28"/>
          <w:szCs w:val="28"/>
        </w:rPr>
      </w:pPr>
      <w:r>
        <w:rPr>
          <w:rFonts w:hint="eastAsia" w:ascii="仿宋_GB2312" w:hAnsi="宋体" w:eastAsia="仿宋_GB2312" w:cs="Times New Roman"/>
          <w:sz w:val="28"/>
          <w:szCs w:val="28"/>
        </w:rPr>
        <w:t>4、主办单位：北京国际科技合作中心（北京港澳台科技合作中心）</w:t>
      </w:r>
    </w:p>
    <w:p>
      <w:pPr>
        <w:ind w:firstLine="1820" w:firstLineChars="650"/>
        <w:rPr>
          <w:rFonts w:ascii="仿宋_GB2312" w:hAnsi="宋体" w:eastAsia="仿宋_GB2312" w:cs="Times New Roman"/>
          <w:sz w:val="28"/>
          <w:szCs w:val="28"/>
        </w:rPr>
      </w:pPr>
      <w:r>
        <w:rPr>
          <w:rFonts w:hint="eastAsia" w:ascii="仿宋_GB2312" w:hAnsi="宋体" w:eastAsia="仿宋_GB2312" w:cs="Times New Roman"/>
          <w:sz w:val="28"/>
          <w:szCs w:val="28"/>
        </w:rPr>
        <w:t>日本贸易振兴机构（JETRO）北京代表处</w:t>
      </w:r>
    </w:p>
    <w:p>
      <w:pPr>
        <w:ind w:firstLine="560" w:firstLineChars="200"/>
        <w:rPr>
          <w:rFonts w:hint="eastAsia" w:ascii="仿宋_GB2312" w:hAnsi="宋体" w:eastAsia="仿宋_GB2312" w:cs="Times New Roman"/>
          <w:sz w:val="28"/>
          <w:szCs w:val="28"/>
        </w:rPr>
      </w:pPr>
      <w:r>
        <w:rPr>
          <w:rFonts w:hint="eastAsia" w:ascii="仿宋_GB2312" w:hAnsi="宋体" w:eastAsia="仿宋_GB2312" w:cs="Times New Roman"/>
          <w:sz w:val="28"/>
          <w:szCs w:val="28"/>
        </w:rPr>
        <w:t>协办单位：北京中日创新合作示范区管理委员会</w:t>
      </w:r>
    </w:p>
    <w:p>
      <w:pPr>
        <w:ind w:firstLine="1960" w:firstLineChars="700"/>
        <w:rPr>
          <w:rFonts w:ascii="仿宋_GB2312" w:hAnsi="宋体" w:eastAsia="仿宋_GB2312" w:cs="Times New Roman"/>
          <w:sz w:val="28"/>
          <w:szCs w:val="28"/>
        </w:rPr>
      </w:pPr>
      <w:r>
        <w:rPr>
          <w:rFonts w:hint="eastAsia" w:ascii="仿宋_GB2312" w:hAnsi="宋体" w:eastAsia="仿宋_GB2312" w:cs="Times New Roman"/>
          <w:sz w:val="28"/>
          <w:szCs w:val="28"/>
        </w:rPr>
        <w:t>北京先进医疗设备产业创新联盟</w:t>
      </w:r>
    </w:p>
    <w:p>
      <w:pPr>
        <w:ind w:firstLine="560" w:firstLineChars="200"/>
        <w:rPr>
          <w:rFonts w:hint="eastAsia" w:ascii="仿宋_GB2312" w:hAnsi="宋体" w:eastAsia="仿宋_GB2312" w:cs="Times New Roman"/>
          <w:sz w:val="28"/>
          <w:szCs w:val="28"/>
          <w:lang w:val="en-US" w:eastAsia="zh-CN"/>
        </w:rPr>
      </w:pPr>
      <w:r>
        <w:rPr>
          <w:rFonts w:hint="eastAsia" w:ascii="仿宋_GB2312" w:hAnsi="宋体" w:eastAsia="仿宋_GB2312" w:cs="Times New Roman"/>
          <w:sz w:val="28"/>
          <w:szCs w:val="28"/>
        </w:rPr>
        <w:t xml:space="preserve">          </w:t>
      </w:r>
      <w:r>
        <w:rPr>
          <w:rFonts w:hint="eastAsia" w:ascii="仿宋_GB2312" w:hAnsi="宋体" w:eastAsia="仿宋_GB2312" w:cs="Times New Roman"/>
          <w:sz w:val="28"/>
          <w:szCs w:val="28"/>
          <w:lang w:val="en-US" w:eastAsia="zh-CN"/>
        </w:rPr>
        <w:t>中国技术市场协会应用技术工作委员会</w:t>
      </w:r>
    </w:p>
    <w:p>
      <w:pPr>
        <w:ind w:firstLine="1960" w:firstLineChars="700"/>
        <w:rPr>
          <w:rFonts w:hint="eastAsia" w:ascii="仿宋_GB2312" w:hAnsi="宋体" w:eastAsia="仿宋_GB2312" w:cs="Times New Roman"/>
          <w:sz w:val="28"/>
          <w:szCs w:val="28"/>
          <w:lang w:val="en-US" w:eastAsia="zh-CN"/>
        </w:rPr>
      </w:pPr>
      <w:r>
        <w:rPr>
          <w:rFonts w:hint="eastAsia" w:ascii="仿宋_GB2312" w:hAnsi="宋体" w:eastAsia="仿宋_GB2312" w:cs="Times New Roman"/>
          <w:sz w:val="28"/>
          <w:szCs w:val="28"/>
        </w:rPr>
        <w:t>中关村医疗器械产业技术创新联盟</w:t>
      </w:r>
      <w:r>
        <w:rPr>
          <w:rFonts w:hint="eastAsia" w:ascii="仿宋_GB2312" w:hAnsi="宋体" w:eastAsia="仿宋_GB2312" w:cs="Times New Roman"/>
          <w:sz w:val="28"/>
          <w:szCs w:val="28"/>
          <w:lang w:val="en-US" w:eastAsia="zh-CN"/>
        </w:rPr>
        <w:t xml:space="preserve">          </w:t>
      </w:r>
    </w:p>
    <w:p>
      <w:pPr>
        <w:ind w:firstLine="1960" w:firstLineChars="700"/>
        <w:rPr>
          <w:rFonts w:hint="default" w:ascii="仿宋_GB2312" w:hAnsi="宋体" w:eastAsia="仿宋_GB2312" w:cs="Times New Roman"/>
          <w:sz w:val="28"/>
          <w:szCs w:val="28"/>
          <w:lang w:val="en-US" w:eastAsia="zh-CN"/>
        </w:rPr>
      </w:pPr>
      <w:r>
        <w:rPr>
          <w:rFonts w:hint="eastAsia" w:ascii="仿宋_GB2312" w:hAnsi="宋体" w:eastAsia="仿宋_GB2312"/>
          <w:bCs/>
          <w:sz w:val="28"/>
          <w:szCs w:val="28"/>
          <w:lang w:val="en-US" w:eastAsia="zh-CN"/>
        </w:rPr>
        <w:t>中关村绿创环境治理产业技术创新战略联盟</w:t>
      </w:r>
    </w:p>
    <w:p>
      <w:pPr>
        <w:numPr>
          <w:ilvl w:val="0"/>
          <w:numId w:val="2"/>
        </w:numPr>
        <w:rPr>
          <w:rFonts w:hint="eastAsia" w:ascii="仿宋_GB2312" w:hAnsi="宋体" w:eastAsia="仿宋_GB2312" w:cs="Times New Roman"/>
          <w:sz w:val="28"/>
          <w:szCs w:val="28"/>
        </w:rPr>
      </w:pPr>
      <w:r>
        <w:rPr>
          <w:rFonts w:hint="eastAsia" w:ascii="仿宋_GB2312" w:hAnsi="宋体" w:eastAsia="仿宋_GB2312" w:cs="Times New Roman"/>
          <w:sz w:val="28"/>
          <w:szCs w:val="28"/>
        </w:rPr>
        <w:t>参会费用：免费</w:t>
      </w:r>
    </w:p>
    <w:p>
      <w:pPr>
        <w:numPr>
          <w:ilvl w:val="0"/>
          <w:numId w:val="1"/>
        </w:numPr>
        <w:rPr>
          <w:rFonts w:hint="eastAsia" w:ascii="仿宋_GB2312" w:hAnsi="宋体" w:eastAsia="仿宋_GB2312" w:cs="Times New Roman"/>
          <w:b/>
          <w:bCs/>
          <w:sz w:val="32"/>
          <w:szCs w:val="32"/>
        </w:rPr>
      </w:pPr>
      <w:r>
        <w:rPr>
          <w:rFonts w:hint="eastAsia" w:ascii="仿宋_GB2312" w:hAnsi="宋体" w:eastAsia="仿宋_GB2312" w:cs="Times New Roman"/>
          <w:b/>
          <w:bCs/>
          <w:sz w:val="32"/>
          <w:szCs w:val="32"/>
        </w:rPr>
        <w:t>活动内容</w:t>
      </w:r>
    </w:p>
    <w:p>
      <w:pPr>
        <w:ind w:firstLine="560" w:firstLineChars="200"/>
        <w:rPr>
          <w:rFonts w:hint="eastAsia" w:ascii="仿宋_GB2312" w:hAnsi="宋体" w:eastAsia="仿宋_GB2312" w:cs="Times New Roman"/>
          <w:sz w:val="28"/>
          <w:szCs w:val="28"/>
        </w:rPr>
      </w:pPr>
      <w:r>
        <w:rPr>
          <w:rFonts w:hint="eastAsia" w:ascii="仿宋_GB2312" w:hAnsi="宋体" w:eastAsia="仿宋_GB2312" w:cs="Times New Roman"/>
          <w:sz w:val="28"/>
          <w:szCs w:val="28"/>
        </w:rPr>
        <w:t>第一部分 主办单位致辞</w:t>
      </w:r>
    </w:p>
    <w:p>
      <w:pPr>
        <w:ind w:firstLine="560" w:firstLineChars="200"/>
        <w:rPr>
          <w:rFonts w:hint="eastAsia" w:ascii="仿宋_GB2312" w:hAnsi="宋体" w:eastAsia="仿宋_GB2312" w:cs="Times New Roman"/>
          <w:sz w:val="28"/>
          <w:szCs w:val="28"/>
        </w:rPr>
      </w:pPr>
      <w:r>
        <w:rPr>
          <w:rFonts w:hint="eastAsia" w:ascii="仿宋_GB2312" w:hAnsi="宋体" w:eastAsia="仿宋_GB2312" w:cs="Times New Roman"/>
          <w:sz w:val="28"/>
          <w:szCs w:val="28"/>
        </w:rPr>
        <w:t>第二部分 对接项目发布</w:t>
      </w:r>
    </w:p>
    <w:p>
      <w:pPr>
        <w:ind w:firstLine="560" w:firstLineChars="200"/>
        <w:rPr>
          <w:rFonts w:hint="eastAsia" w:ascii="仿宋_GB2312" w:hAnsi="宋体" w:eastAsia="仿宋_GB2312" w:cs="Times New Roman"/>
          <w:sz w:val="28"/>
          <w:szCs w:val="28"/>
        </w:rPr>
      </w:pPr>
      <w:r>
        <w:rPr>
          <w:rFonts w:hint="eastAsia" w:ascii="仿宋_GB2312" w:hAnsi="宋体" w:eastAsia="仿宋_GB2312" w:cs="Times New Roman"/>
          <w:sz w:val="28"/>
          <w:szCs w:val="28"/>
        </w:rPr>
        <w:t>第三部分 午餐交流（免费）</w:t>
      </w:r>
    </w:p>
    <w:p>
      <w:pPr>
        <w:ind w:firstLine="560" w:firstLineChars="200"/>
        <w:rPr>
          <w:rFonts w:hint="eastAsia" w:ascii="仿宋_GB2312" w:hAnsi="宋体" w:eastAsia="仿宋_GB2312" w:cs="Times New Roman"/>
          <w:sz w:val="28"/>
          <w:szCs w:val="28"/>
        </w:rPr>
      </w:pPr>
      <w:r>
        <w:rPr>
          <w:rFonts w:hint="eastAsia" w:ascii="仿宋_GB2312" w:hAnsi="宋体" w:eastAsia="仿宋_GB2312" w:cs="Times New Roman"/>
          <w:sz w:val="28"/>
          <w:szCs w:val="28"/>
        </w:rPr>
        <w:t>第四部分 洽谈对接</w:t>
      </w:r>
    </w:p>
    <w:p>
      <w:pPr>
        <w:numPr>
          <w:ilvl w:val="0"/>
          <w:numId w:val="1"/>
        </w:numPr>
        <w:rPr>
          <w:rFonts w:ascii="宋体" w:hAnsi="宋体" w:eastAsia="宋体" w:cs="Times New Roman"/>
          <w:b/>
          <w:bCs/>
          <w:sz w:val="32"/>
          <w:szCs w:val="32"/>
        </w:rPr>
      </w:pPr>
      <w:r>
        <w:rPr>
          <w:rFonts w:ascii="宋体" w:hAnsi="宋体" w:eastAsia="宋体" w:cs="Times New Roman"/>
          <w:b/>
          <w:bCs/>
          <w:sz w:val="32"/>
          <w:szCs w:val="32"/>
        </w:rPr>
        <w:t>活动议程</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8"/>
        <w:gridCol w:w="63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8296" w:type="dxa"/>
            <w:gridSpan w:val="2"/>
          </w:tcPr>
          <w:p>
            <w:pPr>
              <w:jc w:val="center"/>
              <w:rPr>
                <w:rFonts w:ascii="宋体" w:hAnsi="宋体" w:eastAsia="宋体" w:cs="Times New Roman"/>
                <w:kern w:val="0"/>
                <w:sz w:val="28"/>
                <w:szCs w:val="28"/>
                <w:lang w:eastAsia="ja-JP"/>
              </w:rPr>
            </w:pPr>
            <w:r>
              <w:rPr>
                <w:rFonts w:hint="eastAsia" w:ascii="黑体" w:hAnsi="黑体" w:eastAsia="黑体" w:cs="黑体"/>
                <w:kern w:val="0"/>
                <w:sz w:val="28"/>
                <w:szCs w:val="28"/>
                <w:lang w:eastAsia="ja-JP"/>
              </w:rPr>
              <w:t>大健康＆节能环保领域国际先进技术项目对接会</w:t>
            </w:r>
          </w:p>
          <w:p>
            <w:pPr>
              <w:jc w:val="center"/>
              <w:rPr>
                <w:rFonts w:ascii="宋体" w:hAnsi="宋体" w:eastAsia="PMingLiU" w:cs="Times New Roman"/>
                <w:kern w:val="0"/>
                <w:sz w:val="24"/>
                <w:szCs w:val="32"/>
                <w:lang w:eastAsia="zh-TW"/>
              </w:rPr>
            </w:pPr>
            <w:r>
              <w:rPr>
                <w:rFonts w:hint="eastAsia" w:ascii="宋体" w:hAnsi="宋体" w:eastAsia="宋体" w:cs="Times New Roman"/>
                <w:kern w:val="0"/>
                <w:sz w:val="24"/>
                <w:szCs w:val="32"/>
                <w:lang w:eastAsia="ja-JP"/>
              </w:rPr>
              <w:t>2023</w:t>
            </w:r>
            <w:r>
              <w:rPr>
                <w:rFonts w:ascii="宋体" w:hAnsi="宋体" w:eastAsia="宋体" w:cs="Times New Roman"/>
                <w:kern w:val="0"/>
                <w:sz w:val="24"/>
                <w:szCs w:val="32"/>
                <w:lang w:eastAsia="ja-JP"/>
              </w:rPr>
              <w:t>.9</w:t>
            </w:r>
            <w:r>
              <w:rPr>
                <w:rFonts w:hint="eastAsia" w:ascii="宋体" w:hAnsi="宋体" w:eastAsia="宋体" w:cs="Times New Roman"/>
                <w:kern w:val="0"/>
                <w:sz w:val="24"/>
                <w:szCs w:val="32"/>
                <w:lang w:eastAsia="ja-JP"/>
              </w:rPr>
              <w:t>.</w:t>
            </w:r>
            <w:r>
              <w:rPr>
                <w:rFonts w:ascii="宋体" w:hAnsi="宋体" w:eastAsia="宋体" w:cs="Times New Roman"/>
                <w:kern w:val="0"/>
                <w:sz w:val="24"/>
                <w:szCs w:val="32"/>
                <w:lang w:eastAsia="ja-JP"/>
              </w:rPr>
              <w:t>2</w:t>
            </w:r>
            <w:r>
              <w:rPr>
                <w:rFonts w:hint="eastAsia" w:ascii="宋体" w:hAnsi="宋体" w:eastAsia="宋体" w:cs="Times New Roman"/>
                <w:kern w:val="0"/>
                <w:sz w:val="24"/>
                <w:szCs w:val="32"/>
                <w:lang w:eastAsia="ja-JP"/>
              </w:rPr>
              <w:t>7（星期三）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tcPr>
          <w:p>
            <w:pPr>
              <w:ind w:firstLine="300" w:firstLineChars="150"/>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 xml:space="preserve">9:00-9:30        </w:t>
            </w:r>
            <w:r>
              <w:rPr>
                <w:rFonts w:ascii="宋体" w:hAnsi="宋体" w:eastAsia="宋体" w:cs="Times New Roman"/>
                <w:kern w:val="0"/>
                <w:sz w:val="20"/>
                <w:szCs w:val="24"/>
                <w:lang w:eastAsia="ja-JP"/>
              </w:rPr>
              <w:t>活动签到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tcPr>
          <w:p>
            <w:pPr>
              <w:jc w:val="center"/>
              <w:rPr>
                <w:rFonts w:ascii="宋体" w:hAnsi="宋体" w:eastAsia="宋体" w:cs="Times New Roman"/>
                <w:b/>
                <w:kern w:val="0"/>
                <w:sz w:val="24"/>
                <w:szCs w:val="24"/>
                <w:lang w:eastAsia="ja-JP"/>
              </w:rPr>
            </w:pPr>
            <w:r>
              <w:rPr>
                <w:rFonts w:ascii="宋体" w:hAnsi="宋体" w:eastAsia="宋体" w:cs="Times New Roman"/>
                <w:b/>
                <w:kern w:val="0"/>
                <w:sz w:val="24"/>
                <w:szCs w:val="24"/>
                <w:lang w:eastAsia="ja-JP"/>
              </w:rPr>
              <w:t>第一部分</w:t>
            </w:r>
            <w:r>
              <w:rPr>
                <w:rFonts w:hint="eastAsia" w:ascii="MS Mincho" w:hAnsi="MS Mincho" w:eastAsia="MS Mincho" w:cs="Times New Roman"/>
                <w:b/>
                <w:kern w:val="0"/>
                <w:sz w:val="24"/>
                <w:szCs w:val="24"/>
                <w:lang w:eastAsia="ja-JP"/>
              </w:rPr>
              <w:t>　</w:t>
            </w:r>
            <w:r>
              <w:rPr>
                <w:rFonts w:hint="eastAsia" w:ascii="宋体" w:hAnsi="宋体" w:eastAsia="宋体" w:cs="Times New Roman"/>
                <w:b/>
                <w:kern w:val="0"/>
                <w:sz w:val="24"/>
                <w:szCs w:val="24"/>
                <w:lang w:eastAsia="ja-JP"/>
              </w:rPr>
              <w:t>主办单位致辞和主题演讲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jc w:val="center"/>
              <w:rPr>
                <w:rFonts w:ascii="宋体" w:hAnsi="宋体" w:eastAsia="宋体" w:cs="Times New Roman"/>
                <w:kern w:val="0"/>
                <w:sz w:val="20"/>
                <w:szCs w:val="24"/>
                <w:lang w:eastAsia="ja-JP"/>
              </w:rPr>
            </w:pPr>
            <w:r>
              <w:rPr>
                <w:rFonts w:ascii="宋体" w:hAnsi="宋体" w:eastAsia="宋体" w:cs="Times New Roman"/>
                <w:kern w:val="0"/>
                <w:sz w:val="20"/>
                <w:szCs w:val="24"/>
                <w:lang w:eastAsia="ja-JP"/>
              </w:rPr>
              <w:t>09:30-09:35</w:t>
            </w:r>
          </w:p>
        </w:tc>
        <w:tc>
          <w:tcPr>
            <w:tcW w:w="6328" w:type="dxa"/>
          </w:tcPr>
          <w:p>
            <w:pPr>
              <w:rPr>
                <w:rFonts w:ascii="宋体" w:hAnsi="宋体" w:eastAsia="宋体" w:cs="Times New Roman"/>
                <w:b/>
                <w:bCs/>
                <w:kern w:val="0"/>
                <w:sz w:val="20"/>
                <w:szCs w:val="24"/>
                <w:lang w:eastAsia="ja-JP"/>
              </w:rPr>
            </w:pPr>
            <w:r>
              <w:rPr>
                <w:rFonts w:hint="eastAsia" w:ascii="宋体" w:hAnsi="宋体" w:eastAsia="宋体" w:cs="Times New Roman"/>
                <w:b/>
                <w:bCs/>
                <w:kern w:val="0"/>
                <w:sz w:val="20"/>
                <w:szCs w:val="24"/>
                <w:lang w:eastAsia="ja-JP"/>
              </w:rPr>
              <w:t>致辞</w:t>
            </w:r>
          </w:p>
          <w:p>
            <w:pP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山本谕</w:t>
            </w:r>
            <w:r>
              <w:rPr>
                <w:rFonts w:ascii="宋体" w:hAnsi="宋体" w:eastAsia="宋体" w:cs="Times New Roman"/>
                <w:kern w:val="0"/>
                <w:sz w:val="20"/>
                <w:szCs w:val="24"/>
                <w:lang w:eastAsia="ja-JP"/>
              </w:rPr>
              <w:t>，</w:t>
            </w:r>
            <w:r>
              <w:rPr>
                <w:rFonts w:hint="eastAsia" w:ascii="宋体" w:hAnsi="宋体" w:eastAsia="宋体" w:cs="Times New Roman"/>
                <w:kern w:val="0"/>
                <w:sz w:val="20"/>
                <w:szCs w:val="24"/>
                <w:lang w:eastAsia="ja-JP"/>
              </w:rPr>
              <w:t>日本贸易振兴机构（JETRO）北京代表处副所长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jc w:val="center"/>
              <w:rPr>
                <w:rFonts w:ascii="宋体" w:hAnsi="宋体" w:eastAsia="宋体" w:cs="Times New Roman"/>
                <w:kern w:val="0"/>
                <w:sz w:val="20"/>
                <w:szCs w:val="24"/>
                <w:lang w:eastAsia="ja-JP"/>
              </w:rPr>
            </w:pPr>
            <w:r>
              <w:rPr>
                <w:rFonts w:ascii="宋体" w:hAnsi="宋体" w:eastAsia="宋体" w:cs="Times New Roman"/>
                <w:kern w:val="0"/>
                <w:sz w:val="20"/>
                <w:szCs w:val="24"/>
                <w:lang w:eastAsia="ja-JP"/>
              </w:rPr>
              <w:t>09:35-09:40</w:t>
            </w:r>
          </w:p>
        </w:tc>
        <w:tc>
          <w:tcPr>
            <w:tcW w:w="6328" w:type="dxa"/>
          </w:tcPr>
          <w:p>
            <w:pPr>
              <w:rPr>
                <w:rFonts w:ascii="宋体" w:hAnsi="宋体" w:eastAsia="宋体" w:cs="Times New Roman"/>
                <w:b/>
                <w:bCs/>
                <w:kern w:val="0"/>
                <w:sz w:val="20"/>
                <w:szCs w:val="24"/>
                <w:lang w:eastAsia="ja-JP"/>
              </w:rPr>
            </w:pPr>
            <w:r>
              <w:rPr>
                <w:rFonts w:hint="eastAsia" w:ascii="宋体" w:hAnsi="宋体" w:eastAsia="宋体" w:cs="Times New Roman"/>
                <w:b/>
                <w:bCs/>
                <w:kern w:val="0"/>
                <w:sz w:val="20"/>
                <w:szCs w:val="24"/>
                <w:lang w:eastAsia="ja-JP"/>
              </w:rPr>
              <w:t xml:space="preserve">致辞 </w:t>
            </w:r>
          </w:p>
          <w:p>
            <w:pP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王旖琪，北京国际科技合作中心（北京港澳台科技合作中心）副主任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jc w:val="center"/>
              <w:rPr>
                <w:rFonts w:ascii="宋体" w:hAnsi="宋体" w:eastAsia="宋体" w:cs="Times New Roman"/>
                <w:kern w:val="0"/>
                <w:sz w:val="20"/>
                <w:szCs w:val="24"/>
                <w:lang w:eastAsia="ja-JP"/>
              </w:rPr>
            </w:pPr>
            <w:r>
              <w:rPr>
                <w:rFonts w:ascii="宋体" w:hAnsi="宋体" w:eastAsia="宋体" w:cs="Times New Roman"/>
                <w:kern w:val="0"/>
                <w:sz w:val="20"/>
                <w:szCs w:val="24"/>
                <w:lang w:eastAsia="ja-JP"/>
              </w:rPr>
              <w:t>09:40-09:55</w:t>
            </w:r>
          </w:p>
        </w:tc>
        <w:tc>
          <w:tcPr>
            <w:tcW w:w="6328" w:type="dxa"/>
          </w:tcPr>
          <w:p>
            <w:pPr>
              <w:rPr>
                <w:rFonts w:ascii="宋体" w:hAnsi="宋体" w:eastAsia="宋体" w:cs="Times New Roman"/>
                <w:b/>
                <w:bCs/>
                <w:kern w:val="0"/>
                <w:sz w:val="20"/>
                <w:szCs w:val="24"/>
                <w:lang w:eastAsia="ja-JP"/>
              </w:rPr>
            </w:pPr>
            <w:r>
              <w:rPr>
                <w:rFonts w:ascii="宋体" w:hAnsi="宋体" w:eastAsia="宋体" w:cs="Times New Roman"/>
                <w:b/>
                <w:bCs/>
                <w:kern w:val="0"/>
                <w:sz w:val="20"/>
                <w:szCs w:val="24"/>
                <w:lang w:eastAsia="ja-JP"/>
              </w:rPr>
              <w:t>演讲：</w:t>
            </w:r>
            <w:r>
              <w:rPr>
                <w:rFonts w:hint="eastAsia" w:ascii="宋体" w:hAnsi="宋体" w:eastAsia="宋体" w:cs="Times New Roman"/>
                <w:b/>
                <w:bCs/>
                <w:kern w:val="0"/>
                <w:sz w:val="20"/>
                <w:szCs w:val="24"/>
                <w:lang w:eastAsia="ja-JP"/>
              </w:rPr>
              <w:t>科技企业出海日本的机遇</w:t>
            </w:r>
          </w:p>
          <w:p>
            <w:pPr>
              <w:rPr>
                <w:rFonts w:ascii="宋体" w:hAnsi="宋体" w:eastAsia="宋体" w:cs="Times New Roman"/>
                <w:kern w:val="0"/>
                <w:sz w:val="20"/>
                <w:szCs w:val="24"/>
                <w:lang w:eastAsia="ja-JP"/>
              </w:rPr>
            </w:pPr>
            <w:r>
              <w:rPr>
                <w:rFonts w:hint="eastAsia" w:ascii="MS Mincho" w:hAnsi="MS Mincho" w:eastAsia="MS Mincho" w:cs="Times New Roman"/>
                <w:kern w:val="0"/>
                <w:sz w:val="20"/>
                <w:szCs w:val="24"/>
                <w:lang w:eastAsia="ja-JP"/>
              </w:rPr>
              <w:t>金京浩，</w:t>
            </w:r>
            <w:r>
              <w:rPr>
                <w:rFonts w:ascii="MS Mincho" w:hAnsi="MS Mincho" w:eastAsia="宋体" w:cs="Times New Roman"/>
                <w:kern w:val="0"/>
                <w:sz w:val="20"/>
                <w:szCs w:val="24"/>
                <w:lang w:eastAsia="ja-JP"/>
              </w:rPr>
              <w:tab/>
            </w:r>
            <w:r>
              <w:rPr>
                <w:rFonts w:hint="eastAsia" w:ascii="宋体" w:hAnsi="宋体" w:eastAsia="宋体" w:cs="Times New Roman"/>
                <w:kern w:val="0"/>
                <w:sz w:val="20"/>
                <w:szCs w:val="24"/>
                <w:lang w:eastAsia="ja-JP"/>
              </w:rPr>
              <w:t>日本贸易振兴机构（JETRO）北京代表处</w:t>
            </w:r>
            <w:r>
              <w:rPr>
                <w:rFonts w:hint="eastAsia" w:ascii="MS Mincho" w:hAnsi="MS Mincho" w:eastAsia="MS Mincho" w:cs="Times New Roman"/>
                <w:kern w:val="0"/>
                <w:sz w:val="20"/>
                <w:szCs w:val="24"/>
                <w:lang w:eastAsia="ja-JP"/>
              </w:rPr>
              <w:t>投</w:t>
            </w:r>
            <w:r>
              <w:rPr>
                <w:rFonts w:hint="eastAsia" w:ascii="宋体" w:hAnsi="宋体" w:eastAsia="宋体" w:cs="宋体"/>
                <w:kern w:val="0"/>
                <w:sz w:val="20"/>
                <w:szCs w:val="24"/>
                <w:lang w:eastAsia="ja-JP"/>
              </w:rPr>
              <w:t>资总监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tcPr>
          <w:p>
            <w:pPr>
              <w:jc w:val="center"/>
              <w:rPr>
                <w:rFonts w:ascii="宋体" w:hAnsi="宋体" w:eastAsia="宋体" w:cs="Times New Roman"/>
                <w:kern w:val="0"/>
                <w:sz w:val="20"/>
                <w:szCs w:val="24"/>
                <w:lang w:eastAsia="ja-JP"/>
              </w:rPr>
            </w:pPr>
            <w:r>
              <w:rPr>
                <w:rFonts w:ascii="宋体" w:hAnsi="宋体" w:eastAsia="宋体" w:cs="Times New Roman"/>
                <w:b/>
                <w:kern w:val="0"/>
                <w:sz w:val="24"/>
                <w:szCs w:val="24"/>
                <w:lang w:eastAsia="ja-JP"/>
              </w:rPr>
              <w:t xml:space="preserve">第二部分 </w:t>
            </w:r>
            <w:r>
              <w:rPr>
                <w:rFonts w:hint="eastAsia" w:ascii="宋体" w:hAnsi="宋体" w:eastAsia="宋体" w:cs="Times New Roman"/>
                <w:b/>
                <w:kern w:val="0"/>
                <w:sz w:val="24"/>
                <w:szCs w:val="24"/>
                <w:lang w:eastAsia="ja-JP"/>
              </w:rPr>
              <w:t>对接项目发布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trPr>
        <w:tc>
          <w:tcPr>
            <w:tcW w:w="1968" w:type="dxa"/>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9:55-10:15</w:t>
            </w:r>
          </w:p>
        </w:tc>
        <w:tc>
          <w:tcPr>
            <w:tcW w:w="6328" w:type="dxa"/>
          </w:tcPr>
          <w:p>
            <w:pPr>
              <w:ind w:left="1205" w:hanging="1205" w:hangingChars="600"/>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项目1：</w:t>
            </w:r>
            <w:r>
              <w:rPr>
                <w:rFonts w:hint="eastAsia" w:ascii="宋体" w:hAnsi="宋体" w:eastAsia="宋体" w:cs="Times New Roman"/>
                <w:kern w:val="0"/>
                <w:sz w:val="20"/>
                <w:szCs w:val="24"/>
                <w:lang w:eastAsia="ja-JP"/>
              </w:rPr>
              <w:t>商用清洁机器人在工厂·大交通·综合商业体等场景的解决方案</w:t>
            </w:r>
          </w:p>
          <w:p>
            <w:pPr>
              <w:rPr>
                <w:rFonts w:ascii="宋体" w:hAnsi="宋体" w:eastAsia="宋体" w:cs="Times New Roman"/>
                <w:kern w:val="0"/>
                <w:sz w:val="20"/>
                <w:szCs w:val="24"/>
                <w:lang w:eastAsia="ja-JP"/>
              </w:rPr>
            </w:pPr>
            <w:r>
              <w:rPr>
                <w:rFonts w:ascii="宋体" w:hAnsi="宋体" w:eastAsia="宋体" w:cs="Times New Roman"/>
                <w:b/>
                <w:kern w:val="0"/>
                <w:sz w:val="20"/>
                <w:szCs w:val="24"/>
                <w:lang w:eastAsia="ja-JP"/>
              </w:rPr>
              <w:t>发布单位</w:t>
            </w:r>
            <w:r>
              <w:rPr>
                <w:rFonts w:hint="eastAsia" w:ascii="宋体" w:hAnsi="宋体" w:eastAsia="宋体" w:cs="Times New Roman"/>
                <w:b/>
                <w:kern w:val="0"/>
                <w:sz w:val="20"/>
                <w:szCs w:val="24"/>
                <w:lang w:eastAsia="ja-JP"/>
              </w:rPr>
              <w:t>：</w:t>
            </w:r>
            <w:r>
              <w:rPr>
                <w:rFonts w:hint="eastAsia" w:ascii="宋体" w:hAnsi="宋体" w:eastAsia="宋体" w:cs="Times New Roman"/>
                <w:kern w:val="0"/>
                <w:sz w:val="20"/>
                <w:szCs w:val="24"/>
                <w:lang w:eastAsia="ja-JP"/>
              </w:rPr>
              <w:t>北京智行者科技</w:t>
            </w:r>
          </w:p>
          <w:p>
            <w:pP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概要：智行者成立于2015年，聚焦无人驾驶汽车大脑的研发，致力于成为通用场景L4解决方案提供商。公司技术优势显著，完整打造了以软件、硬件、数据为核心的铁人三项，自主研发的无人驾驶大脑已成功赋能智能出行、智慧生活、特种应用等多个领域，逐步实现用无人驾驶大脑构建智慧生活</w:t>
            </w:r>
            <w:r>
              <w:rPr>
                <w:rFonts w:hint="eastAsia" w:ascii="Yu Mincho" w:hAnsi="Yu Mincho" w:eastAsia="Yu Mincho" w:cs="Times New Roman"/>
                <w:kern w:val="0"/>
                <w:sz w:val="20"/>
                <w:szCs w:val="24"/>
                <w:lang w:eastAsia="ja-JP"/>
              </w:rPr>
              <w:t>，</w:t>
            </w:r>
            <w:r>
              <w:rPr>
                <w:rFonts w:hint="eastAsia" w:ascii="宋体" w:hAnsi="宋体" w:eastAsia="宋体" w:cs="宋体"/>
                <w:kern w:val="0"/>
                <w:sz w:val="20"/>
                <w:szCs w:val="24"/>
                <w:lang w:eastAsia="ja-JP"/>
              </w:rPr>
              <w:t>贡</w:t>
            </w:r>
            <w:r>
              <w:rPr>
                <w:rFonts w:hint="eastAsia" w:ascii="Yu Mincho" w:hAnsi="Yu Mincho" w:eastAsia="Yu Mincho" w:cs="Yu Mincho"/>
                <w:kern w:val="0"/>
                <w:sz w:val="20"/>
                <w:szCs w:val="24"/>
                <w:lang w:eastAsia="ja-JP"/>
              </w:rPr>
              <w:t>献</w:t>
            </w:r>
            <w:r>
              <w:rPr>
                <w:rFonts w:hint="eastAsia" w:ascii="宋体" w:hAnsi="宋体" w:eastAsia="宋体" w:cs="宋体"/>
                <w:kern w:val="0"/>
                <w:sz w:val="20"/>
                <w:szCs w:val="24"/>
                <w:lang w:eastAsia="ja-JP"/>
              </w:rPr>
              <w:t>节</w:t>
            </w:r>
            <w:r>
              <w:rPr>
                <w:rFonts w:hint="eastAsia" w:ascii="Yu Mincho" w:hAnsi="Yu Mincho" w:eastAsia="Yu Mincho" w:cs="Yu Mincho"/>
                <w:kern w:val="0"/>
                <w:sz w:val="20"/>
                <w:szCs w:val="24"/>
                <w:lang w:eastAsia="ja-JP"/>
              </w:rPr>
              <w:t>能</w:t>
            </w:r>
            <w:r>
              <w:rPr>
                <w:rFonts w:hint="eastAsia" w:ascii="宋体" w:hAnsi="宋体" w:eastAsia="宋体" w:cs="宋体"/>
                <w:kern w:val="0"/>
                <w:sz w:val="20"/>
                <w:szCs w:val="24"/>
                <w:lang w:eastAsia="ja-JP"/>
              </w:rPr>
              <w:t>环</w:t>
            </w:r>
            <w:r>
              <w:rPr>
                <w:rFonts w:hint="eastAsia" w:ascii="Yu Mincho" w:hAnsi="Yu Mincho" w:eastAsia="Yu Mincho" w:cs="Yu Mincho"/>
                <w:kern w:val="0"/>
                <w:sz w:val="20"/>
                <w:szCs w:val="24"/>
                <w:lang w:eastAsia="ja-JP"/>
              </w:rPr>
              <w:t>保</w:t>
            </w:r>
            <w:r>
              <w:rPr>
                <w:rFonts w:hint="eastAsia" w:ascii="宋体" w:hAnsi="宋体" w:eastAsia="宋体" w:cs="Times New Roman"/>
                <w:kern w:val="0"/>
                <w:sz w:val="20"/>
                <w:szCs w:val="24"/>
                <w:lang w:eastAsia="ja-JP"/>
              </w:rPr>
              <w:t>的企业愿景。</w:t>
            </w:r>
          </w:p>
          <w:p>
            <w:pPr>
              <w:rPr>
                <w:rFonts w:ascii="宋体" w:hAnsi="宋体" w:eastAsia="宋体" w:cs="Times New Roman"/>
                <w:b/>
                <w:kern w:val="0"/>
                <w:sz w:val="20"/>
                <w:szCs w:val="24"/>
                <w:lang w:eastAsia="ja-JP"/>
              </w:rPr>
            </w:pPr>
            <w:r>
              <w:fldChar w:fldCharType="begin"/>
            </w:r>
            <w:r>
              <w:instrText xml:space="preserve"> HYPERLINK "https://www.idriverplus.com/" </w:instrText>
            </w:r>
            <w:r>
              <w:fldChar w:fldCharType="separate"/>
            </w:r>
            <w:r>
              <w:rPr>
                <w:rFonts w:ascii="宋体" w:hAnsi="宋体" w:eastAsia="宋体" w:cs="Times New Roman"/>
                <w:color w:val="0000FF"/>
                <w:kern w:val="0"/>
                <w:sz w:val="20"/>
                <w:szCs w:val="24"/>
                <w:u w:val="single"/>
                <w:lang w:eastAsia="ja-JP"/>
              </w:rPr>
              <w:t>https://www.idriverplus.com/</w:t>
            </w:r>
            <w:r>
              <w:rPr>
                <w:rFonts w:ascii="宋体" w:hAnsi="宋体" w:eastAsia="宋体" w:cs="Times New Roman"/>
                <w:color w:val="0000FF"/>
                <w:kern w:val="0"/>
                <w:sz w:val="20"/>
                <w:szCs w:val="24"/>
                <w:u w:val="single"/>
                <w:lang w:eastAsia="ja-JP"/>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10:15-10:35</w:t>
            </w:r>
          </w:p>
        </w:tc>
        <w:tc>
          <w:tcPr>
            <w:tcW w:w="6328" w:type="dxa"/>
          </w:tcPr>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项目2：</w:t>
            </w:r>
            <w:r>
              <w:rPr>
                <w:rFonts w:hint="eastAsia" w:ascii="宋体" w:hAnsi="宋体" w:eastAsia="宋体" w:cs="Times New Roman"/>
                <w:kern w:val="0"/>
                <w:sz w:val="20"/>
                <w:szCs w:val="24"/>
                <w:lang w:eastAsia="ja-JP"/>
              </w:rPr>
              <w:t>固液分离装置（LCSS）</w:t>
            </w:r>
          </w:p>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发布单位：</w:t>
            </w:r>
            <w:r>
              <w:rPr>
                <w:rFonts w:hint="eastAsia" w:ascii="宋体" w:hAnsi="宋体" w:eastAsia="宋体" w:cs="Times New Roman"/>
                <w:kern w:val="0"/>
                <w:sz w:val="20"/>
                <w:szCs w:val="24"/>
                <w:lang w:eastAsia="ja-JP"/>
              </w:rPr>
              <w:t>日本CMS公司</w:t>
            </w:r>
          </w:p>
          <w:p>
            <w:pPr>
              <w:rPr>
                <w:rFonts w:ascii="宋体" w:hAnsi="宋体" w:eastAsia="宋体" w:cs="Times New Roman"/>
                <w:kern w:val="0"/>
                <w:sz w:val="20"/>
                <w:szCs w:val="24"/>
                <w:lang w:eastAsia="ja-JP"/>
              </w:rPr>
            </w:pPr>
            <w:r>
              <w:rPr>
                <w:rFonts w:ascii="宋体" w:hAnsi="宋体" w:eastAsia="宋体" w:cs="Times New Roman"/>
                <w:b/>
                <w:kern w:val="0"/>
                <w:sz w:val="20"/>
                <w:szCs w:val="24"/>
                <w:lang w:eastAsia="ja-JP"/>
              </w:rPr>
              <w:t>概要</w:t>
            </w:r>
            <w:r>
              <w:rPr>
                <w:rFonts w:hint="eastAsia" w:ascii="宋体" w:hAnsi="宋体" w:eastAsia="宋体" w:cs="Times New Roman"/>
                <w:b/>
                <w:kern w:val="0"/>
                <w:sz w:val="20"/>
                <w:szCs w:val="24"/>
                <w:lang w:eastAsia="ja-JP"/>
              </w:rPr>
              <w:t>：</w:t>
            </w:r>
            <w:r>
              <w:rPr>
                <w:rFonts w:hint="eastAsia" w:ascii="宋体" w:hAnsi="宋体" w:eastAsia="宋体" w:cs="Times New Roman"/>
                <w:kern w:val="0"/>
                <w:sz w:val="20"/>
                <w:szCs w:val="24"/>
                <w:lang w:eastAsia="ja-JP"/>
              </w:rPr>
              <w:t>高效固液分离装置，具有体积小、节能、分离效率高等特点。可用于水库、池塘污染净化处理，金矿山回收稀有金属，城市废除家电中提炼稀有金属，从盐湖中分离出碳酸锂等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10:35-10:55</w:t>
            </w:r>
          </w:p>
        </w:tc>
        <w:tc>
          <w:tcPr>
            <w:tcW w:w="6328" w:type="dxa"/>
          </w:tcPr>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项目3：</w:t>
            </w:r>
            <w:r>
              <w:rPr>
                <w:rFonts w:hint="eastAsia" w:ascii="宋体" w:hAnsi="宋体" w:eastAsia="宋体" w:cs="Times New Roman"/>
                <w:kern w:val="0"/>
                <w:sz w:val="20"/>
                <w:szCs w:val="24"/>
                <w:lang w:eastAsia="ja-JP"/>
              </w:rPr>
              <w:t>智能家居与个人健康风险防控</w:t>
            </w:r>
          </w:p>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发布单位：</w:t>
            </w:r>
            <w:r>
              <w:rPr>
                <w:rFonts w:hint="eastAsia" w:ascii="宋体" w:hAnsi="宋体" w:eastAsia="宋体" w:cs="Times New Roman"/>
                <w:kern w:val="0"/>
                <w:sz w:val="20"/>
                <w:szCs w:val="24"/>
                <w:lang w:eastAsia="ja-JP"/>
              </w:rPr>
              <w:t>北京几何科技有限公司</w:t>
            </w:r>
          </w:p>
          <w:p>
            <w:pPr>
              <w:rPr>
                <w:rFonts w:ascii="宋体" w:hAnsi="宋体" w:eastAsia="宋体" w:cs="Times New Roman"/>
                <w:b/>
                <w:kern w:val="0"/>
                <w:sz w:val="20"/>
                <w:szCs w:val="24"/>
                <w:lang w:eastAsia="ja-JP"/>
              </w:rPr>
            </w:pPr>
            <w:r>
              <w:rPr>
                <w:rFonts w:hint="eastAsia" w:ascii="宋体" w:hAnsi="宋体" w:eastAsia="宋体" w:cs="Times New Roman"/>
                <w:b/>
                <w:kern w:val="0"/>
                <w:sz w:val="20"/>
                <w:szCs w:val="24"/>
                <w:lang w:eastAsia="ja-JP"/>
              </w:rPr>
              <w:t>概要</w:t>
            </w:r>
            <w:r>
              <w:rPr>
                <w:rFonts w:hint="eastAsia" w:ascii="Yu Mincho" w:hAnsi="Yu Mincho" w:eastAsia="Yu Mincho" w:cs="Times New Roman"/>
                <w:b/>
                <w:kern w:val="0"/>
                <w:sz w:val="20"/>
                <w:szCs w:val="24"/>
                <w:lang w:eastAsia="ja-JP"/>
              </w:rPr>
              <w:t>：</w:t>
            </w:r>
            <w:r>
              <w:rPr>
                <w:rFonts w:ascii="宋体" w:hAnsi="宋体" w:eastAsia="宋体" w:cs="Times New Roman"/>
                <w:bCs/>
                <w:kern w:val="0"/>
                <w:sz w:val="20"/>
                <w:szCs w:val="24"/>
                <w:lang w:eastAsia="ja-JP"/>
              </w:rPr>
              <w:t>几何科技是一家专注于革新个人健康管理体验的生物科技公司和健康数据公司。基于自主研发的检测装置和生物芯片采集“无创无扰”的健康数据，通过人工智能算法和专业医生团队，为用户提供精准的定制化服务，实现新时代科技对个体应有的理性关怀。</w:t>
            </w:r>
          </w:p>
          <w:p>
            <w:pPr>
              <w:rPr>
                <w:rFonts w:ascii="宋体" w:hAnsi="宋体" w:eastAsia="宋体" w:cs="Times New Roman"/>
                <w:kern w:val="0"/>
                <w:sz w:val="20"/>
                <w:szCs w:val="24"/>
                <w:lang w:eastAsia="ja-JP"/>
              </w:rPr>
            </w:pPr>
            <w:r>
              <w:fldChar w:fldCharType="begin"/>
            </w:r>
            <w:r>
              <w:instrText xml:space="preserve"> HYPERLINK "https://pitchhub.36kr.com/project/1713090215799302" </w:instrText>
            </w:r>
            <w:r>
              <w:fldChar w:fldCharType="separate"/>
            </w:r>
            <w:r>
              <w:rPr>
                <w:rFonts w:ascii="宋体" w:hAnsi="宋体" w:eastAsia="宋体" w:cs="Times New Roman"/>
                <w:color w:val="0000FF"/>
                <w:kern w:val="0"/>
                <w:sz w:val="20"/>
                <w:szCs w:val="24"/>
                <w:u w:val="single"/>
                <w:lang w:eastAsia="ja-JP"/>
              </w:rPr>
              <w:t>https://pitchhub.36kr.com/project/1713090215799302</w:t>
            </w:r>
            <w:r>
              <w:rPr>
                <w:rFonts w:ascii="宋体" w:hAnsi="宋体" w:eastAsia="宋体" w:cs="Times New Roman"/>
                <w:color w:val="0000FF"/>
                <w:kern w:val="0"/>
                <w:sz w:val="20"/>
                <w:szCs w:val="24"/>
                <w:u w:val="single"/>
                <w:lang w:eastAsia="ja-JP"/>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 xml:space="preserve">    10:55-11:15</w:t>
            </w:r>
          </w:p>
        </w:tc>
        <w:tc>
          <w:tcPr>
            <w:tcW w:w="6328" w:type="dxa"/>
          </w:tcPr>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项目4：</w:t>
            </w:r>
            <w:r>
              <w:rPr>
                <w:rFonts w:hint="eastAsia" w:ascii="宋体" w:hAnsi="宋体" w:eastAsia="宋体" w:cs="Times New Roman"/>
                <w:kern w:val="0"/>
                <w:sz w:val="20"/>
                <w:szCs w:val="24"/>
                <w:lang w:eastAsia="ja-JP"/>
              </w:rPr>
              <w:t>通过推介中国机器人助力减轻员工劳动强度</w:t>
            </w:r>
          </w:p>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发布单位：</w:t>
            </w:r>
            <w:r>
              <w:rPr>
                <w:rFonts w:hint="eastAsia" w:ascii="宋体" w:hAnsi="宋体" w:eastAsia="宋体" w:cs="Times New Roman"/>
                <w:kern w:val="0"/>
                <w:sz w:val="20"/>
                <w:szCs w:val="24"/>
                <w:lang w:eastAsia="ja-JP"/>
              </w:rPr>
              <w:t xml:space="preserve"> DFA</w:t>
            </w:r>
            <w:r>
              <w:rPr>
                <w:rFonts w:ascii="宋体" w:hAnsi="宋体" w:eastAsia="宋体" w:cs="Times New Roman"/>
                <w:kern w:val="0"/>
                <w:sz w:val="20"/>
                <w:szCs w:val="24"/>
                <w:lang w:eastAsia="ja-JP"/>
              </w:rPr>
              <w:t xml:space="preserve"> </w:t>
            </w:r>
            <w:r>
              <w:rPr>
                <w:rFonts w:hint="eastAsia" w:ascii="宋体" w:hAnsi="宋体" w:eastAsia="宋体" w:cs="Times New Roman"/>
                <w:kern w:val="0"/>
                <w:sz w:val="20"/>
                <w:szCs w:val="24"/>
                <w:lang w:eastAsia="ja-JP"/>
              </w:rPr>
              <w:t>Robotics</w:t>
            </w:r>
          </w:p>
          <w:p>
            <w:pPr>
              <w:rPr>
                <w:rFonts w:ascii="宋体" w:hAnsi="宋体" w:eastAsia="Yu Mincho" w:cs="Times New Roman"/>
                <w:kern w:val="0"/>
                <w:sz w:val="20"/>
                <w:szCs w:val="24"/>
                <w:lang w:eastAsia="ja-JP"/>
              </w:rPr>
            </w:pPr>
            <w:r>
              <w:rPr>
                <w:rFonts w:hint="eastAsia" w:ascii="宋体" w:hAnsi="宋体" w:eastAsia="宋体" w:cs="Times New Roman"/>
                <w:b/>
                <w:kern w:val="0"/>
                <w:sz w:val="20"/>
                <w:szCs w:val="24"/>
                <w:lang w:eastAsia="ja-JP"/>
              </w:rPr>
              <w:t>概要：</w:t>
            </w:r>
            <w:r>
              <w:rPr>
                <w:rFonts w:hint="eastAsia" w:ascii="宋体" w:hAnsi="宋体" w:eastAsia="宋体" w:cs="Times New Roman"/>
                <w:bCs/>
                <w:kern w:val="0"/>
                <w:sz w:val="20"/>
                <w:szCs w:val="24"/>
                <w:lang w:eastAsia="ja-JP"/>
              </w:rPr>
              <w:t>我们是一家日本公司，专注于为餐饮、酒店行业减轻重体力劳动负担，提供服务机器人咨询和部署业务。从机器人的选择到部署，运营策略，我们致力于整个行业的良性发展，共同开创产业的未来。</w:t>
            </w:r>
          </w:p>
          <w:p>
            <w:pPr>
              <w:rPr>
                <w:rFonts w:ascii="宋体" w:hAnsi="宋体" w:eastAsia="Yu Mincho" w:cs="Times New Roman"/>
                <w:color w:val="0000FF"/>
                <w:kern w:val="0"/>
                <w:sz w:val="20"/>
                <w:szCs w:val="24"/>
                <w:u w:val="single"/>
                <w:lang w:eastAsia="ja-JP"/>
              </w:rPr>
            </w:pPr>
            <w:r>
              <w:fldChar w:fldCharType="begin"/>
            </w:r>
            <w:r>
              <w:instrText xml:space="preserve"> HYPERLINK "https://dfarobotics.com/" </w:instrText>
            </w:r>
            <w:r>
              <w:fldChar w:fldCharType="separate"/>
            </w:r>
            <w:r>
              <w:rPr>
                <w:rFonts w:ascii="宋体" w:hAnsi="宋体" w:eastAsia="宋体" w:cs="Times New Roman"/>
                <w:color w:val="0000FF"/>
                <w:kern w:val="0"/>
                <w:sz w:val="20"/>
                <w:szCs w:val="24"/>
                <w:u w:val="single"/>
                <w:lang w:eastAsia="ja-JP"/>
              </w:rPr>
              <w:t>https://dfarobotics.com/</w:t>
            </w:r>
            <w:r>
              <w:rPr>
                <w:rFonts w:ascii="宋体" w:hAnsi="宋体" w:eastAsia="宋体" w:cs="Times New Roman"/>
                <w:color w:val="0000FF"/>
                <w:kern w:val="0"/>
                <w:sz w:val="20"/>
                <w:szCs w:val="24"/>
                <w:u w:val="single"/>
                <w:lang w:eastAsia="ja-JP"/>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11:</w:t>
            </w:r>
            <w:r>
              <w:rPr>
                <w:rFonts w:ascii="宋体" w:hAnsi="宋体" w:eastAsia="宋体" w:cs="Times New Roman"/>
                <w:kern w:val="0"/>
                <w:sz w:val="20"/>
                <w:szCs w:val="24"/>
                <w:lang w:eastAsia="ja-JP"/>
              </w:rPr>
              <w:t>1</w:t>
            </w:r>
            <w:r>
              <w:rPr>
                <w:rFonts w:hint="eastAsia" w:ascii="宋体" w:hAnsi="宋体" w:eastAsia="宋体" w:cs="Times New Roman"/>
                <w:kern w:val="0"/>
                <w:sz w:val="20"/>
                <w:szCs w:val="24"/>
                <w:lang w:eastAsia="ja-JP"/>
              </w:rPr>
              <w:t>5-11:</w:t>
            </w:r>
            <w:r>
              <w:rPr>
                <w:rFonts w:ascii="宋体" w:hAnsi="宋体" w:eastAsia="宋体" w:cs="Times New Roman"/>
                <w:kern w:val="0"/>
                <w:sz w:val="20"/>
                <w:szCs w:val="24"/>
                <w:lang w:eastAsia="ja-JP"/>
              </w:rPr>
              <w:t>3</w:t>
            </w:r>
            <w:r>
              <w:rPr>
                <w:rFonts w:hint="eastAsia" w:ascii="宋体" w:hAnsi="宋体" w:eastAsia="宋体" w:cs="Times New Roman"/>
                <w:kern w:val="0"/>
                <w:sz w:val="20"/>
                <w:szCs w:val="24"/>
                <w:lang w:eastAsia="ja-JP"/>
              </w:rPr>
              <w:t>5</w:t>
            </w:r>
          </w:p>
        </w:tc>
        <w:tc>
          <w:tcPr>
            <w:tcW w:w="6328" w:type="dxa"/>
          </w:tcPr>
          <w:p>
            <w:pPr>
              <w:rPr>
                <w:rFonts w:ascii="Times New Roman" w:hAnsi="Times New Roman" w:eastAsia="宋体" w:cs="Times New Roman"/>
                <w:kern w:val="0"/>
                <w:sz w:val="28"/>
                <w:szCs w:val="28"/>
                <w:lang w:eastAsia="ja-JP"/>
              </w:rPr>
            </w:pPr>
            <w:r>
              <w:rPr>
                <w:rFonts w:hint="eastAsia" w:ascii="宋体" w:hAnsi="宋体" w:eastAsia="宋体" w:cs="Times New Roman"/>
                <w:b/>
                <w:kern w:val="0"/>
                <w:sz w:val="20"/>
                <w:szCs w:val="24"/>
                <w:lang w:eastAsia="ja-JP"/>
              </w:rPr>
              <w:t>项目5：</w:t>
            </w:r>
            <w:r>
              <w:rPr>
                <w:rFonts w:hint="eastAsia" w:ascii="Times New Roman" w:hAnsi="Times New Roman" w:eastAsia="宋体" w:cs="Times New Roman"/>
                <w:kern w:val="0"/>
                <w:sz w:val="28"/>
                <w:szCs w:val="28"/>
                <w:lang w:eastAsia="ja-JP"/>
              </w:rPr>
              <w:t xml:space="preserve"> </w:t>
            </w:r>
            <w:r>
              <w:rPr>
                <w:rFonts w:hint="eastAsia" w:ascii="宋体" w:hAnsi="宋体" w:eastAsia="宋体" w:cs="Times New Roman"/>
                <w:kern w:val="0"/>
                <w:sz w:val="20"/>
                <w:szCs w:val="24"/>
                <w:lang w:eastAsia="ja-JP"/>
              </w:rPr>
              <w:t>脑电</w:t>
            </w:r>
            <w:r>
              <w:rPr>
                <w:rFonts w:ascii="宋体" w:hAnsi="宋体" w:eastAsia="宋体" w:cs="Times New Roman"/>
                <w:kern w:val="0"/>
                <w:sz w:val="20"/>
                <w:szCs w:val="24"/>
                <w:lang w:eastAsia="ja-JP"/>
              </w:rPr>
              <w:t>波大数据平台服务</w:t>
            </w:r>
            <w:r>
              <w:rPr>
                <w:rFonts w:hint="eastAsia" w:ascii="宋体" w:hAnsi="宋体" w:eastAsia="宋体" w:cs="Times New Roman"/>
                <w:kern w:val="0"/>
                <w:sz w:val="20"/>
                <w:szCs w:val="24"/>
                <w:lang w:eastAsia="ja-JP"/>
              </w:rPr>
              <w:t>项目</w:t>
            </w:r>
          </w:p>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发布单位：</w:t>
            </w:r>
            <w:r>
              <w:rPr>
                <w:rFonts w:hint="eastAsia" w:ascii="宋体" w:hAnsi="宋体" w:eastAsia="宋体" w:cs="Times New Roman"/>
                <w:kern w:val="0"/>
                <w:sz w:val="20"/>
                <w:szCs w:val="24"/>
                <w:lang w:eastAsia="ja-JP"/>
              </w:rPr>
              <w:t>韩国PANAXTOS公司</w:t>
            </w:r>
          </w:p>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概要：</w:t>
            </w:r>
            <w:r>
              <w:rPr>
                <w:rFonts w:hint="eastAsia" w:ascii="宋体" w:hAnsi="宋体" w:eastAsia="宋体" w:cs="Times New Roman"/>
                <w:kern w:val="0"/>
                <w:sz w:val="20"/>
                <w:szCs w:val="24"/>
                <w:lang w:eastAsia="ja-JP"/>
              </w:rPr>
              <w:t>PANAXTOS是</w:t>
            </w:r>
            <w:r>
              <w:rPr>
                <w:rFonts w:hint="eastAsia" w:ascii="宋体" w:hAnsi="宋体" w:eastAsia="宋体" w:cs="Times New Roman"/>
                <w:color w:val="000000" w:themeColor="text1"/>
                <w:kern w:val="0"/>
                <w:sz w:val="20"/>
                <w:szCs w:val="24"/>
                <w:lang w:eastAsia="ja-JP"/>
              </w:rPr>
              <w:t>世界一流</w:t>
            </w:r>
            <w:r>
              <w:rPr>
                <w:rFonts w:hint="eastAsia" w:ascii="宋体" w:hAnsi="宋体" w:eastAsia="宋体" w:cs="Times New Roman"/>
                <w:kern w:val="0"/>
                <w:sz w:val="20"/>
                <w:szCs w:val="24"/>
                <w:lang w:eastAsia="ja-JP"/>
              </w:rPr>
              <w:t>的脑科学企业，通过基于ICT脑电波大数据平台服务，提供教育、医疗相关的各种解决方案，从而引领指挥人工智能(AI)的人脑智能(BI)。解决方案包括脑保健 、脑减肥、提高智力、辅助治疗帕金森等疾病。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4" w:hRule="atLeast"/>
          <w:jc w:val="center"/>
        </w:trPr>
        <w:tc>
          <w:tcPr>
            <w:tcW w:w="1968" w:type="dxa"/>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11:</w:t>
            </w:r>
            <w:r>
              <w:rPr>
                <w:rFonts w:ascii="宋体" w:hAnsi="宋体" w:eastAsia="宋体" w:cs="Times New Roman"/>
                <w:kern w:val="0"/>
                <w:sz w:val="20"/>
                <w:szCs w:val="24"/>
                <w:lang w:eastAsia="ja-JP"/>
              </w:rPr>
              <w:t>3</w:t>
            </w:r>
            <w:r>
              <w:rPr>
                <w:rFonts w:hint="eastAsia" w:ascii="宋体" w:hAnsi="宋体" w:eastAsia="宋体" w:cs="Times New Roman"/>
                <w:kern w:val="0"/>
                <w:sz w:val="20"/>
                <w:szCs w:val="24"/>
                <w:lang w:eastAsia="ja-JP"/>
              </w:rPr>
              <w:t>5-1</w:t>
            </w:r>
            <w:r>
              <w:rPr>
                <w:rFonts w:ascii="宋体" w:hAnsi="宋体" w:eastAsia="宋体" w:cs="Times New Roman"/>
                <w:kern w:val="0"/>
                <w:sz w:val="20"/>
                <w:szCs w:val="24"/>
                <w:lang w:eastAsia="ja-JP"/>
              </w:rPr>
              <w:t>1</w:t>
            </w:r>
            <w:r>
              <w:rPr>
                <w:rFonts w:hint="eastAsia" w:ascii="宋体" w:hAnsi="宋体" w:eastAsia="宋体" w:cs="Times New Roman"/>
                <w:kern w:val="0"/>
                <w:sz w:val="20"/>
                <w:szCs w:val="24"/>
                <w:lang w:eastAsia="ja-JP"/>
              </w:rPr>
              <w:t>:</w:t>
            </w:r>
            <w:r>
              <w:rPr>
                <w:rFonts w:ascii="宋体" w:hAnsi="宋体" w:eastAsia="宋体" w:cs="Times New Roman"/>
                <w:kern w:val="0"/>
                <w:sz w:val="20"/>
                <w:szCs w:val="24"/>
                <w:lang w:eastAsia="ja-JP"/>
              </w:rPr>
              <w:t>5</w:t>
            </w:r>
            <w:r>
              <w:rPr>
                <w:rFonts w:hint="eastAsia" w:ascii="宋体" w:hAnsi="宋体" w:eastAsia="宋体" w:cs="Times New Roman"/>
                <w:kern w:val="0"/>
                <w:sz w:val="20"/>
                <w:szCs w:val="24"/>
                <w:lang w:eastAsia="ja-JP"/>
              </w:rPr>
              <w:t>5</w:t>
            </w:r>
          </w:p>
        </w:tc>
        <w:tc>
          <w:tcPr>
            <w:tcW w:w="6328" w:type="dxa"/>
          </w:tcPr>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项目6</w:t>
            </w:r>
            <w:r>
              <w:rPr>
                <w:rFonts w:hint="eastAsia" w:ascii="宋体" w:hAnsi="宋体" w:eastAsia="宋体" w:cs="Times New Roman"/>
                <w:kern w:val="0"/>
                <w:sz w:val="20"/>
                <w:szCs w:val="24"/>
                <w:lang w:eastAsia="ja-JP"/>
              </w:rPr>
              <w:t>：节能（节电、节气）解决方案项目</w:t>
            </w:r>
          </w:p>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发布单位：</w:t>
            </w:r>
            <w:r>
              <w:rPr>
                <w:rFonts w:hint="eastAsia" w:ascii="宋体" w:hAnsi="宋体" w:eastAsia="宋体" w:cs="Times New Roman"/>
                <w:kern w:val="0"/>
                <w:sz w:val="20"/>
                <w:szCs w:val="24"/>
                <w:lang w:eastAsia="ja-JP"/>
              </w:rPr>
              <w:t>韩国SERIMTECH公司</w:t>
            </w:r>
          </w:p>
          <w:p>
            <w:pPr>
              <w:rPr>
                <w:rFonts w:ascii="宋体" w:hAnsi="宋体" w:eastAsia="宋体" w:cs="Times New Roman"/>
                <w:kern w:val="0"/>
                <w:sz w:val="20"/>
                <w:szCs w:val="24"/>
                <w:lang w:eastAsia="ja-JP"/>
              </w:rPr>
            </w:pPr>
            <w:r>
              <w:rPr>
                <w:rFonts w:hint="eastAsia" w:ascii="宋体" w:hAnsi="宋体" w:eastAsia="宋体" w:cs="Times New Roman"/>
                <w:b/>
                <w:kern w:val="0"/>
                <w:sz w:val="20"/>
                <w:szCs w:val="24"/>
                <w:lang w:eastAsia="ja-JP"/>
              </w:rPr>
              <w:t>概要：</w:t>
            </w:r>
            <w:r>
              <w:rPr>
                <w:rFonts w:hint="eastAsia" w:ascii="宋体" w:hAnsi="宋体" w:eastAsia="宋体" w:cs="Times New Roman"/>
                <w:kern w:val="0"/>
                <w:sz w:val="20"/>
                <w:szCs w:val="24"/>
                <w:lang w:eastAsia="ja-JP"/>
              </w:rPr>
              <w:t>马达电力负荷优化控制装置，以十万分之一秒控制电机设计上被over使用的电力，实现最小化的负载优化方案，最多节电50%；可最大限度减少管道及现有蒸汽疏水阀老化导致的蒸汽泄漏，并可节省维护费用的喷嘴型国产蒸汽疏水阀，最多节气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b/>
                <w:kern w:val="0"/>
                <w:sz w:val="24"/>
                <w:szCs w:val="24"/>
                <w:lang w:eastAsia="ja-JP"/>
              </w:rPr>
              <w:t>第三部分  自助午餐（免费）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12:</w:t>
            </w:r>
            <w:r>
              <w:rPr>
                <w:rFonts w:ascii="宋体" w:hAnsi="宋体" w:eastAsia="宋体" w:cs="Times New Roman"/>
                <w:kern w:val="0"/>
                <w:sz w:val="20"/>
                <w:szCs w:val="24"/>
                <w:lang w:eastAsia="ja-JP"/>
              </w:rPr>
              <w:t>00</w:t>
            </w:r>
            <w:r>
              <w:rPr>
                <w:rFonts w:hint="eastAsia" w:ascii="宋体" w:hAnsi="宋体" w:eastAsia="宋体" w:cs="Times New Roman"/>
                <w:kern w:val="0"/>
                <w:sz w:val="20"/>
                <w:szCs w:val="24"/>
                <w:lang w:eastAsia="ja-JP"/>
              </w:rPr>
              <w:t>-13:30</w:t>
            </w:r>
          </w:p>
        </w:tc>
        <w:tc>
          <w:tcPr>
            <w:tcW w:w="6328" w:type="dxa"/>
          </w:tcPr>
          <w:p>
            <w:pP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自助午餐交流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6" w:type="dxa"/>
            <w:gridSpan w:val="2"/>
            <w:vAlign w:val="center"/>
          </w:tcPr>
          <w:p>
            <w:pPr>
              <w:jc w:val="center"/>
              <w:rPr>
                <w:rFonts w:ascii="宋体" w:hAnsi="宋体" w:eastAsia="宋体" w:cs="Times New Roman"/>
                <w:kern w:val="0"/>
                <w:sz w:val="20"/>
                <w:szCs w:val="24"/>
                <w:lang w:eastAsia="ja-JP"/>
              </w:rPr>
            </w:pPr>
            <w:r>
              <w:rPr>
                <w:rFonts w:hint="eastAsia" w:ascii="宋体" w:hAnsi="宋体" w:eastAsia="宋体" w:cs="Times New Roman"/>
                <w:b/>
                <w:kern w:val="0"/>
                <w:sz w:val="24"/>
                <w:szCs w:val="24"/>
                <w:lang w:eastAsia="ja-JP"/>
              </w:rPr>
              <w:t>第四部分  洽谈对接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68" w:type="dxa"/>
            <w:vAlign w:val="center"/>
          </w:tcPr>
          <w:p>
            <w:pP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 xml:space="preserve">   13:30-16:30</w:t>
            </w:r>
          </w:p>
        </w:tc>
        <w:tc>
          <w:tcPr>
            <w:tcW w:w="6328" w:type="dxa"/>
          </w:tcPr>
          <w:p>
            <w:pPr>
              <w:rPr>
                <w:rFonts w:ascii="宋体" w:hAnsi="宋体" w:eastAsia="宋体" w:cs="Times New Roman"/>
                <w:kern w:val="0"/>
                <w:sz w:val="20"/>
                <w:szCs w:val="24"/>
                <w:lang w:eastAsia="ja-JP"/>
              </w:rPr>
            </w:pPr>
            <w:r>
              <w:rPr>
                <w:rFonts w:hint="eastAsia" w:ascii="宋体" w:hAnsi="宋体" w:eastAsia="宋体" w:cs="Times New Roman"/>
                <w:kern w:val="0"/>
                <w:sz w:val="20"/>
                <w:szCs w:val="24"/>
                <w:lang w:eastAsia="ja-JP"/>
              </w:rPr>
              <w:t>意向合作项目交流对接</w:t>
            </w:r>
          </w:p>
        </w:tc>
      </w:tr>
    </w:tbl>
    <w:p>
      <w:pPr>
        <w:rPr>
          <w:rFonts w:ascii="Calibri" w:hAnsi="Calibri" w:eastAsia="宋体" w:cs="Times New Roman"/>
          <w:szCs w:val="24"/>
        </w:rPr>
      </w:pPr>
    </w:p>
    <w:p>
      <w:pPr>
        <w:pStyle w:val="14"/>
        <w:numPr>
          <w:ilvl w:val="0"/>
          <w:numId w:val="1"/>
        </w:numPr>
        <w:ind w:firstLineChars="0"/>
        <w:rPr>
          <w:rFonts w:ascii="宋体" w:hAnsi="宋体" w:eastAsia="宋体" w:cs="Times New Roman"/>
          <w:b/>
          <w:bCs/>
          <w:sz w:val="32"/>
          <w:szCs w:val="32"/>
        </w:rPr>
      </w:pPr>
      <w:r>
        <w:rPr>
          <w:rFonts w:hint="eastAsia" w:ascii="宋体" w:hAnsi="宋体" w:eastAsia="宋体" w:cs="Times New Roman"/>
          <w:b/>
          <w:bCs/>
          <w:sz w:val="32"/>
          <w:szCs w:val="32"/>
        </w:rPr>
        <w:t>【注意和承诺事项】</w:t>
      </w:r>
    </w:p>
    <w:p>
      <w:pPr>
        <w:rPr>
          <w:rFonts w:ascii="宋体" w:hAnsi="宋体" w:eastAsia="宋体" w:cs="Times New Roman"/>
          <w:b/>
          <w:bCs/>
          <w:sz w:val="32"/>
          <w:szCs w:val="32"/>
        </w:rPr>
      </w:pPr>
    </w:p>
    <w:p>
      <w:pPr>
        <w:spacing w:line="360" w:lineRule="auto"/>
        <w:rPr>
          <w:rFonts w:ascii="Calibri" w:hAnsi="Calibri" w:eastAsia="宋体" w:cs="Times New Roman"/>
          <w:sz w:val="24"/>
          <w:szCs w:val="24"/>
        </w:rPr>
      </w:pPr>
      <w:r>
        <w:rPr>
          <w:rFonts w:hint="eastAsia" w:ascii="Calibri" w:hAnsi="Calibri" w:eastAsia="宋体" w:cs="Times New Roman"/>
          <w:sz w:val="24"/>
          <w:szCs w:val="24"/>
        </w:rPr>
        <w:t>1、参与合作项目信息发布的公司高层（对外宣传负责人及以上级别）知悉并同意该公司有关人员参加本次活动并介绍公司相关情况；</w:t>
      </w:r>
    </w:p>
    <w:p>
      <w:pPr>
        <w:spacing w:line="360" w:lineRule="auto"/>
        <w:rPr>
          <w:rFonts w:ascii="Calibri" w:hAnsi="Calibri" w:eastAsia="宋体" w:cs="Times New Roman"/>
          <w:sz w:val="24"/>
          <w:szCs w:val="24"/>
        </w:rPr>
      </w:pPr>
      <w:r>
        <w:rPr>
          <w:rFonts w:hint="eastAsia" w:ascii="Calibri" w:hAnsi="Calibri" w:eastAsia="宋体" w:cs="Times New Roman"/>
          <w:sz w:val="24"/>
          <w:szCs w:val="24"/>
        </w:rPr>
        <w:t>2、参加本次活动后发生的争议、损失一概由参与企业自行解决，JETRO、北京国际科技合作中心（北京港澳台科技合作中心）不承担任何责任；</w:t>
      </w:r>
    </w:p>
    <w:p>
      <w:pPr>
        <w:spacing w:line="360" w:lineRule="auto"/>
        <w:rPr>
          <w:rFonts w:ascii="Calibri" w:hAnsi="Calibri" w:eastAsia="宋体" w:cs="Times New Roman"/>
          <w:sz w:val="24"/>
          <w:szCs w:val="24"/>
        </w:rPr>
      </w:pPr>
      <w:r>
        <w:rPr>
          <w:rFonts w:hint="eastAsia" w:ascii="Calibri" w:hAnsi="Calibri" w:eastAsia="宋体" w:cs="Times New Roman"/>
          <w:sz w:val="24"/>
          <w:szCs w:val="24"/>
        </w:rPr>
        <w:t>3、参与的中国企业自行确认并承诺本企业及其引荐的其他参与企业不属于ENTITY LIST等</w:t>
      </w:r>
      <w:r>
        <w:rPr>
          <w:rFonts w:ascii="Calibri" w:hAnsi="Calibri" w:eastAsia="宋体" w:cs="Times New Roman"/>
          <w:sz w:val="24"/>
          <w:szCs w:val="24"/>
        </w:rPr>
        <w:t>“</w:t>
      </w:r>
      <w:r>
        <w:rPr>
          <w:rFonts w:hint="eastAsia" w:ascii="Calibri" w:hAnsi="Calibri" w:eastAsia="宋体" w:cs="Times New Roman"/>
          <w:sz w:val="24"/>
          <w:szCs w:val="24"/>
        </w:rPr>
        <w:t>敏感企业</w:t>
      </w:r>
      <w:r>
        <w:rPr>
          <w:rFonts w:ascii="Calibri" w:hAnsi="Calibri" w:eastAsia="宋体" w:cs="Times New Roman"/>
          <w:sz w:val="24"/>
          <w:szCs w:val="24"/>
        </w:rPr>
        <w:t>”</w:t>
      </w:r>
      <w:r>
        <w:rPr>
          <w:rFonts w:hint="eastAsia" w:ascii="Calibri" w:hAnsi="Calibri" w:eastAsia="宋体" w:cs="Times New Roman"/>
          <w:sz w:val="24"/>
          <w:szCs w:val="24"/>
        </w:rPr>
        <w:t>LIST，与这些</w:t>
      </w:r>
      <w:r>
        <w:rPr>
          <w:rFonts w:ascii="Calibri" w:hAnsi="Calibri" w:eastAsia="宋体" w:cs="Times New Roman"/>
          <w:sz w:val="24"/>
          <w:szCs w:val="24"/>
        </w:rPr>
        <w:t>“</w:t>
      </w:r>
      <w:r>
        <w:rPr>
          <w:rFonts w:hint="eastAsia" w:ascii="Calibri" w:hAnsi="Calibri" w:eastAsia="宋体" w:cs="Times New Roman"/>
          <w:sz w:val="24"/>
          <w:szCs w:val="24"/>
        </w:rPr>
        <w:t>敏感企业</w:t>
      </w:r>
      <w:r>
        <w:rPr>
          <w:rFonts w:ascii="Calibri" w:hAnsi="Calibri" w:eastAsia="宋体" w:cs="Times New Roman"/>
          <w:sz w:val="24"/>
          <w:szCs w:val="24"/>
        </w:rPr>
        <w:t>”</w:t>
      </w:r>
      <w:r>
        <w:rPr>
          <w:rFonts w:hint="eastAsia" w:ascii="Calibri" w:hAnsi="Calibri" w:eastAsia="宋体" w:cs="Times New Roman"/>
          <w:sz w:val="24"/>
          <w:szCs w:val="24"/>
        </w:rPr>
        <w:t>LIST内的企业没有资本关系，并自行负责相关的应对（参考下方网址）；如果涉及到</w:t>
      </w:r>
      <w:r>
        <w:rPr>
          <w:rFonts w:ascii="Calibri" w:hAnsi="Calibri" w:eastAsia="宋体" w:cs="Times New Roman"/>
          <w:sz w:val="24"/>
          <w:szCs w:val="24"/>
        </w:rPr>
        <w:t>“</w:t>
      </w:r>
      <w:r>
        <w:rPr>
          <w:rFonts w:hint="eastAsia" w:ascii="Calibri" w:hAnsi="Calibri" w:eastAsia="宋体" w:cs="Times New Roman"/>
          <w:sz w:val="24"/>
          <w:szCs w:val="24"/>
        </w:rPr>
        <w:t>敏感企业</w:t>
      </w:r>
      <w:r>
        <w:rPr>
          <w:rFonts w:ascii="Calibri" w:hAnsi="Calibri" w:eastAsia="宋体" w:cs="Times New Roman"/>
          <w:sz w:val="24"/>
          <w:szCs w:val="24"/>
        </w:rPr>
        <w:t>”</w:t>
      </w:r>
      <w:r>
        <w:rPr>
          <w:rFonts w:hint="eastAsia" w:ascii="Calibri" w:hAnsi="Calibri" w:eastAsia="宋体" w:cs="Times New Roman"/>
          <w:sz w:val="24"/>
          <w:szCs w:val="24"/>
        </w:rPr>
        <w:t>，在活动开始之前，主办方可能谢绝参加本次活动，敬请理解；</w:t>
      </w:r>
    </w:p>
    <w:p>
      <w:pPr>
        <w:spacing w:line="360" w:lineRule="auto"/>
        <w:rPr>
          <w:rFonts w:ascii="Calibri" w:hAnsi="Calibri" w:eastAsia="宋体" w:cs="Times New Roman"/>
          <w:sz w:val="24"/>
          <w:szCs w:val="24"/>
        </w:rPr>
      </w:pPr>
      <w:r>
        <w:rPr>
          <w:rFonts w:ascii="Calibri" w:hAnsi="Calibri" w:eastAsia="宋体" w:cs="Times New Roman"/>
          <w:sz w:val="24"/>
          <w:szCs w:val="24"/>
        </w:rPr>
        <w:t>4</w:t>
      </w:r>
      <w:r>
        <w:rPr>
          <w:rFonts w:hint="eastAsia" w:ascii="Calibri" w:hAnsi="Calibri" w:eastAsia="宋体" w:cs="Times New Roman"/>
          <w:sz w:val="24"/>
          <w:szCs w:val="24"/>
        </w:rPr>
        <w:t>、参与单位充分了解本次活动发布的内容属于可公开的信息，有可能被媒体在内的各种渠道进行推介和转发</w:t>
      </w:r>
      <w:r>
        <w:rPr>
          <w:rFonts w:hint="eastAsia" w:ascii="Yu Mincho" w:hAnsi="Yu Mincho" w:eastAsia="Yu Mincho" w:cs="Times New Roman"/>
          <w:sz w:val="24"/>
          <w:szCs w:val="24"/>
        </w:rPr>
        <w:t>。</w:t>
      </w:r>
    </w:p>
    <w:p>
      <w:pPr>
        <w:rPr>
          <w:rFonts w:ascii="华文中宋" w:hAnsi="华文中宋" w:eastAsia="华文中宋" w:cs="华文中宋"/>
          <w:color w:val="FF0000"/>
          <w:sz w:val="28"/>
          <w:szCs w:val="28"/>
        </w:rPr>
      </w:pPr>
    </w:p>
    <w:p>
      <w:pPr>
        <w:rPr>
          <w:rFonts w:ascii="华文中宋" w:hAnsi="华文中宋" w:eastAsia="华文中宋" w:cs="华文中宋"/>
          <w:color w:val="FF0000"/>
          <w:szCs w:val="21"/>
          <w:lang w:eastAsia="ja-JP"/>
        </w:rPr>
      </w:pPr>
      <w:r>
        <w:rPr>
          <w:rFonts w:hint="eastAsia" w:ascii="宋体" w:hAnsi="宋体" w:eastAsia="宋体" w:cs="宋体"/>
          <w:color w:val="FF0000"/>
          <w:szCs w:val="21"/>
          <w:lang w:eastAsia="ja-JP"/>
        </w:rPr>
        <w:t>（参考）</w:t>
      </w:r>
      <w:r>
        <w:rPr>
          <w:rFonts w:hint="eastAsia" w:ascii="华文中宋" w:hAnsi="华文中宋" w:eastAsia="华文中宋" w:cs="华文中宋"/>
          <w:color w:val="FF0000"/>
          <w:szCs w:val="21"/>
          <w:lang w:eastAsia="ja-JP"/>
        </w:rPr>
        <w:t>ENTITY LIST</w:t>
      </w:r>
      <w:r>
        <w:rPr>
          <w:rFonts w:hint="eastAsia" w:ascii="宋体" w:hAnsi="宋体" w:eastAsia="宋体" w:cs="宋体"/>
          <w:color w:val="FF0000"/>
          <w:szCs w:val="21"/>
          <w:lang w:eastAsia="ja-JP"/>
        </w:rPr>
        <w:t>企业</w:t>
      </w:r>
    </w:p>
    <w:p>
      <w:pPr>
        <w:rPr>
          <w:rFonts w:ascii="MS Mincho" w:hAnsi="MS Mincho" w:eastAsia="MS Mincho" w:cs="Times New Roman"/>
          <w:b/>
          <w:bCs/>
          <w:color w:val="0000FF"/>
          <w:szCs w:val="21"/>
          <w:u w:val="single"/>
          <w:lang w:eastAsia="ja-JP"/>
        </w:rPr>
      </w:pPr>
      <w:r>
        <w:fldChar w:fldCharType="begin"/>
      </w:r>
      <w:r>
        <w:instrText xml:space="preserve"> HYPERLINK "https://www.bis.doc.gov/index.php/documents/regulations-docs/2326-supplement-no-4-to-part-744-entity-list-4/file" </w:instrText>
      </w:r>
      <w:r>
        <w:fldChar w:fldCharType="separate"/>
      </w:r>
      <w:r>
        <w:rPr>
          <w:rFonts w:hint="eastAsia" w:ascii="MS Mincho" w:hAnsi="MS Mincho" w:eastAsia="MS Mincho" w:cs="Times New Roman"/>
          <w:b/>
          <w:bCs/>
          <w:color w:val="0000FF"/>
          <w:szCs w:val="21"/>
          <w:u w:val="single"/>
          <w:lang w:eastAsia="ja-JP"/>
        </w:rPr>
        <w:t>https://www.bis.doc.gov/index.php/documents/regulations-docs/2326-supplement-no-4-to-part-744-entity-list-4/file</w:t>
      </w:r>
      <w:r>
        <w:rPr>
          <w:rFonts w:hint="eastAsia" w:ascii="MS Mincho" w:hAnsi="MS Mincho" w:eastAsia="MS Mincho" w:cs="Times New Roman"/>
          <w:b/>
          <w:bCs/>
          <w:color w:val="0000FF"/>
          <w:szCs w:val="21"/>
          <w:u w:val="single"/>
          <w:lang w:eastAsia="ja-JP"/>
        </w:rPr>
        <w:fldChar w:fldCharType="end"/>
      </w:r>
    </w:p>
    <w:p>
      <w:pPr>
        <w:rPr>
          <w:rFonts w:ascii="Calibri" w:hAnsi="Calibri" w:eastAsia="宋体" w:cs="Times New Roman"/>
          <w:szCs w:val="21"/>
        </w:rPr>
      </w:pPr>
    </w:p>
    <w:p>
      <w:pPr>
        <w:rPr>
          <w:rFonts w:ascii="Calibri" w:hAnsi="Calibri" w:eastAsia="宋体" w:cs="Times New Roman"/>
          <w:szCs w:val="21"/>
        </w:rPr>
      </w:pPr>
    </w:p>
    <w:p>
      <w:pPr>
        <w:rPr>
          <w:rFonts w:hint="eastAsia" w:ascii="宋体" w:hAnsi="宋体" w:eastAsia="宋体" w:cs="Times New Roman"/>
          <w:b/>
          <w:bCs/>
          <w:sz w:val="32"/>
          <w:szCs w:val="32"/>
        </w:rPr>
      </w:pPr>
    </w:p>
    <w:p>
      <w:pPr>
        <w:rPr>
          <w:rFonts w:ascii="宋体" w:hAnsi="宋体" w:eastAsia="宋体" w:cs="Times New Roman"/>
          <w:b/>
          <w:bCs/>
          <w:sz w:val="32"/>
          <w:szCs w:val="32"/>
        </w:rPr>
      </w:pPr>
      <w:r>
        <w:rPr>
          <w:rFonts w:hint="eastAsia" w:ascii="宋体" w:hAnsi="宋体" w:eastAsia="宋体" w:cs="Times New Roman"/>
          <w:b/>
          <w:bCs/>
          <w:sz w:val="32"/>
          <w:szCs w:val="32"/>
        </w:rPr>
        <w:t>五</w:t>
      </w:r>
      <w:r>
        <w:rPr>
          <w:rFonts w:hint="eastAsia" w:ascii="Yu Mincho" w:hAnsi="Yu Mincho" w:eastAsia="Yu Mincho" w:cs="Times New Roman"/>
          <w:b/>
          <w:bCs/>
          <w:sz w:val="32"/>
          <w:szCs w:val="32"/>
        </w:rPr>
        <w:t>、</w:t>
      </w:r>
      <w:r>
        <w:rPr>
          <w:rFonts w:hint="eastAsia" w:ascii="宋体" w:hAnsi="宋体" w:eastAsia="宋体" w:cs="Times New Roman"/>
          <w:b/>
          <w:bCs/>
          <w:sz w:val="32"/>
          <w:szCs w:val="32"/>
        </w:rPr>
        <w:t>主办单位简介</w:t>
      </w:r>
    </w:p>
    <w:p>
      <w:pPr>
        <w:rPr>
          <w:rFonts w:ascii="宋体" w:hAnsi="宋体" w:eastAsia="宋体" w:cs="Times New Roman"/>
          <w:b/>
          <w:bCs/>
          <w:sz w:val="32"/>
          <w:szCs w:val="32"/>
        </w:rPr>
      </w:pPr>
    </w:p>
    <w:p>
      <w:pPr>
        <w:rPr>
          <w:rFonts w:ascii="宋体" w:hAnsi="宋体" w:eastAsia="宋体" w:cs="Times New Roman"/>
          <w:b/>
          <w:bCs/>
          <w:sz w:val="30"/>
          <w:szCs w:val="30"/>
        </w:rPr>
      </w:pPr>
      <w:r>
        <w:rPr>
          <w:rFonts w:hint="eastAsia" w:ascii="宋体" w:hAnsi="宋体" w:eastAsia="宋体" w:cs="Times New Roman"/>
          <w:b/>
          <w:bCs/>
          <w:sz w:val="30"/>
          <w:szCs w:val="30"/>
        </w:rPr>
        <w:t>【北京国际科技合作中心（北京港澳台科技合作中心）】</w:t>
      </w:r>
    </w:p>
    <w:p>
      <w:pPr>
        <w:ind w:firstLine="560" w:firstLineChars="200"/>
        <w:rPr>
          <w:rFonts w:ascii="宋体" w:hAnsi="宋体" w:eastAsia="宋体" w:cs="Times New Roman"/>
          <w:bCs/>
          <w:sz w:val="28"/>
          <w:szCs w:val="28"/>
        </w:rPr>
      </w:pPr>
      <w:r>
        <w:rPr>
          <w:rFonts w:hint="eastAsia" w:ascii="宋体" w:hAnsi="宋体" w:eastAsia="宋体" w:cs="Times New Roman"/>
          <w:bCs/>
          <w:sz w:val="28"/>
          <w:szCs w:val="28"/>
        </w:rPr>
        <w:t>北京国际科技合作中心（北京港澳台科技合作中心）是中共北京市机构编制委员会批准成立的北京市科学技术委员会、中关村科技园区管理管委会直属事业单位。主要职责为：承担国际及港澳台科技合作有关规划政策研究、重大科技交往、科技合作、技术转移等事务性工作，承担驻海外联络处联络管理、重大科技会议和活动筹办等具体工作。</w:t>
      </w:r>
    </w:p>
    <w:p>
      <w:pPr>
        <w:rPr>
          <w:rFonts w:ascii="宋体" w:hAnsi="宋体" w:eastAsia="宋体" w:cs="Times New Roman"/>
          <w:bCs/>
          <w:sz w:val="28"/>
          <w:szCs w:val="28"/>
        </w:rPr>
      </w:pPr>
    </w:p>
    <w:p>
      <w:pPr>
        <w:rPr>
          <w:rFonts w:ascii="宋体" w:hAnsi="宋体" w:eastAsia="宋体" w:cs="Times New Roman"/>
          <w:b/>
          <w:bCs/>
          <w:sz w:val="30"/>
          <w:szCs w:val="30"/>
        </w:rPr>
      </w:pPr>
      <w:r>
        <w:rPr>
          <w:rFonts w:hint="eastAsia" w:ascii="宋体" w:hAnsi="宋体" w:eastAsia="宋体" w:cs="Times New Roman"/>
          <w:b/>
          <w:bCs/>
          <w:sz w:val="30"/>
          <w:szCs w:val="30"/>
        </w:rPr>
        <w:t>【日本贸易振兴机构</w:t>
      </w:r>
      <w:r>
        <w:rPr>
          <w:rFonts w:ascii="宋体" w:hAnsi="宋体" w:eastAsia="宋体" w:cs="Times New Roman"/>
          <w:sz w:val="28"/>
          <w:szCs w:val="28"/>
        </w:rPr>
        <w:t>（</w:t>
      </w:r>
      <w:r>
        <w:rPr>
          <w:rFonts w:ascii="宋体" w:hAnsi="宋体" w:eastAsia="宋体" w:cs="Times New Roman"/>
          <w:b/>
          <w:bCs/>
          <w:sz w:val="30"/>
          <w:szCs w:val="30"/>
        </w:rPr>
        <w:t>JETRO）北京代表处</w:t>
      </w:r>
      <w:r>
        <w:rPr>
          <w:rFonts w:hint="eastAsia" w:ascii="宋体" w:hAnsi="宋体" w:eastAsia="宋体" w:cs="Times New Roman"/>
          <w:b/>
          <w:bCs/>
          <w:sz w:val="30"/>
          <w:szCs w:val="30"/>
        </w:rPr>
        <w:t>】</w:t>
      </w:r>
    </w:p>
    <w:p>
      <w:pPr>
        <w:ind w:firstLine="560" w:firstLineChars="200"/>
        <w:rPr>
          <w:rFonts w:ascii="宋体" w:hAnsi="宋体" w:eastAsia="宋体" w:cs="Times New Roman"/>
          <w:bCs/>
          <w:sz w:val="28"/>
          <w:szCs w:val="28"/>
        </w:rPr>
      </w:pPr>
      <w:r>
        <w:rPr>
          <w:rFonts w:ascii="宋体" w:hAnsi="宋体" w:eastAsia="宋体" w:cs="Times New Roman"/>
          <w:bCs/>
          <w:sz w:val="28"/>
          <w:szCs w:val="28"/>
        </w:rPr>
        <w:t>日本贸易振兴机构（JETRO）是日本政府推进双向投资和贸易的</w:t>
      </w:r>
      <w:r>
        <w:rPr>
          <w:rFonts w:hint="eastAsia" w:ascii="Yu Mincho" w:hAnsi="Yu Mincho" w:eastAsia="Yu Mincho" w:cs="Times New Roman"/>
          <w:bCs/>
          <w:sz w:val="28"/>
          <w:szCs w:val="28"/>
        </w:rPr>
        <w:t>非</w:t>
      </w:r>
      <w:r>
        <w:rPr>
          <w:rFonts w:hint="eastAsia" w:ascii="宋体" w:hAnsi="宋体" w:eastAsia="宋体" w:cs="宋体"/>
          <w:bCs/>
          <w:sz w:val="28"/>
          <w:szCs w:val="28"/>
        </w:rPr>
        <w:t>营</w:t>
      </w:r>
      <w:r>
        <w:rPr>
          <w:rFonts w:hint="eastAsia" w:ascii="Yu Mincho" w:hAnsi="Yu Mincho" w:eastAsia="Yu Mincho" w:cs="Yu Mincho"/>
          <w:bCs/>
          <w:sz w:val="28"/>
          <w:szCs w:val="28"/>
        </w:rPr>
        <w:t>利</w:t>
      </w:r>
      <w:r>
        <w:rPr>
          <w:rFonts w:ascii="宋体" w:hAnsi="宋体" w:eastAsia="宋体" w:cs="Times New Roman"/>
          <w:bCs/>
          <w:sz w:val="28"/>
          <w:szCs w:val="28"/>
        </w:rPr>
        <w:t>机构，在世界各地拥有120多个</w:t>
      </w:r>
      <w:r>
        <w:rPr>
          <w:rFonts w:hint="eastAsia" w:ascii="宋体" w:hAnsi="宋体" w:eastAsia="宋体" w:cs="宋体"/>
          <w:bCs/>
          <w:sz w:val="28"/>
          <w:szCs w:val="28"/>
        </w:rPr>
        <w:t>办</w:t>
      </w:r>
      <w:r>
        <w:rPr>
          <w:rFonts w:hint="eastAsia" w:ascii="Yu Mincho" w:hAnsi="Yu Mincho" w:eastAsia="Yu Mincho" w:cs="Yu Mincho"/>
          <w:bCs/>
          <w:sz w:val="28"/>
          <w:szCs w:val="28"/>
        </w:rPr>
        <w:t>事</w:t>
      </w:r>
      <w:r>
        <w:rPr>
          <w:rFonts w:hint="eastAsia" w:ascii="宋体" w:hAnsi="宋体" w:eastAsia="宋体" w:cs="宋体"/>
          <w:bCs/>
          <w:sz w:val="28"/>
          <w:szCs w:val="28"/>
        </w:rPr>
        <w:t>处</w:t>
      </w:r>
      <w:r>
        <w:rPr>
          <w:rFonts w:ascii="宋体" w:hAnsi="宋体" w:eastAsia="宋体" w:cs="Times New Roman"/>
          <w:bCs/>
          <w:sz w:val="28"/>
          <w:szCs w:val="28"/>
        </w:rPr>
        <w:t>，1900多名职员（在中国有8个代表处）。</w:t>
      </w:r>
    </w:p>
    <w:p>
      <w:pPr>
        <w:ind w:firstLine="560" w:firstLineChars="200"/>
        <w:rPr>
          <w:rFonts w:ascii="宋体" w:hAnsi="宋体" w:eastAsia="宋体" w:cs="Times New Roman"/>
          <w:bCs/>
          <w:sz w:val="28"/>
          <w:szCs w:val="28"/>
        </w:rPr>
      </w:pPr>
      <w:r>
        <w:rPr>
          <w:rFonts w:ascii="宋体" w:hAnsi="宋体" w:eastAsia="宋体" w:cs="Times New Roman"/>
          <w:bCs/>
          <w:sz w:val="28"/>
          <w:szCs w:val="28"/>
        </w:rPr>
        <w:t>除了积极推进日本</w:t>
      </w:r>
      <w:r>
        <w:rPr>
          <w:rFonts w:hint="eastAsia" w:ascii="宋体" w:hAnsi="宋体" w:eastAsia="宋体" w:cs="Times New Roman"/>
          <w:bCs/>
          <w:sz w:val="28"/>
          <w:szCs w:val="28"/>
        </w:rPr>
        <w:t>产品在</w:t>
      </w:r>
      <w:r>
        <w:rPr>
          <w:rFonts w:ascii="宋体" w:hAnsi="宋体" w:eastAsia="宋体" w:cs="Times New Roman"/>
          <w:bCs/>
          <w:sz w:val="28"/>
          <w:szCs w:val="28"/>
        </w:rPr>
        <w:t>海外</w:t>
      </w:r>
      <w:r>
        <w:rPr>
          <w:rFonts w:hint="eastAsia" w:ascii="宋体" w:hAnsi="宋体" w:eastAsia="宋体" w:cs="Times New Roman"/>
          <w:bCs/>
          <w:sz w:val="28"/>
          <w:szCs w:val="28"/>
        </w:rPr>
        <w:t>的</w:t>
      </w:r>
      <w:r>
        <w:rPr>
          <w:rFonts w:ascii="宋体" w:hAnsi="宋体" w:eastAsia="宋体" w:cs="Times New Roman"/>
          <w:bCs/>
          <w:sz w:val="28"/>
          <w:szCs w:val="28"/>
        </w:rPr>
        <w:t>销售，帮助日本企业了解各国营商环境和投资合作机会，JETRO</w:t>
      </w:r>
      <w:r>
        <w:rPr>
          <w:rFonts w:hint="eastAsia" w:ascii="宋体" w:hAnsi="宋体" w:eastAsia="宋体" w:cs="Times New Roman"/>
          <w:bCs/>
          <w:sz w:val="28"/>
          <w:szCs w:val="28"/>
        </w:rPr>
        <w:t>还</w:t>
      </w:r>
      <w:r>
        <w:rPr>
          <w:rFonts w:ascii="宋体" w:hAnsi="宋体" w:eastAsia="宋体" w:cs="Times New Roman"/>
          <w:bCs/>
          <w:sz w:val="28"/>
          <w:szCs w:val="28"/>
        </w:rPr>
        <w:t>在全球范围内累计</w:t>
      </w:r>
      <w:r>
        <w:rPr>
          <w:rFonts w:hint="eastAsia" w:ascii="宋体" w:hAnsi="宋体" w:eastAsia="宋体" w:cs="Times New Roman"/>
          <w:bCs/>
          <w:sz w:val="28"/>
          <w:szCs w:val="28"/>
        </w:rPr>
        <w:t>向</w:t>
      </w:r>
      <w:r>
        <w:rPr>
          <w:rFonts w:ascii="宋体" w:hAnsi="宋体" w:eastAsia="宋体" w:cs="Times New Roman"/>
          <w:bCs/>
          <w:sz w:val="28"/>
          <w:szCs w:val="28"/>
        </w:rPr>
        <w:t>两万多家科技企业出海日本</w:t>
      </w:r>
      <w:r>
        <w:rPr>
          <w:rFonts w:hint="eastAsia" w:ascii="宋体" w:hAnsi="宋体" w:eastAsia="宋体" w:cs="Times New Roman"/>
          <w:bCs/>
          <w:sz w:val="28"/>
          <w:szCs w:val="28"/>
        </w:rPr>
        <w:t>提供帮助</w:t>
      </w:r>
      <w:r>
        <w:rPr>
          <w:rFonts w:ascii="宋体" w:hAnsi="宋体" w:eastAsia="宋体" w:cs="Times New Roman"/>
          <w:bCs/>
          <w:sz w:val="28"/>
          <w:szCs w:val="28"/>
        </w:rPr>
        <w:t>，</w:t>
      </w:r>
      <w:r>
        <w:rPr>
          <w:rFonts w:hint="eastAsia" w:ascii="宋体" w:hAnsi="宋体" w:eastAsia="宋体" w:cs="Times New Roman"/>
          <w:bCs/>
          <w:sz w:val="28"/>
          <w:szCs w:val="28"/>
        </w:rPr>
        <w:t>积极促进各国科技企业</w:t>
      </w:r>
      <w:r>
        <w:rPr>
          <w:rFonts w:ascii="宋体" w:hAnsi="宋体" w:eastAsia="宋体" w:cs="Times New Roman"/>
          <w:bCs/>
          <w:sz w:val="28"/>
          <w:szCs w:val="28"/>
        </w:rPr>
        <w:t>与日本企业开展合作。</w:t>
      </w:r>
    </w:p>
    <w:p>
      <w:pPr>
        <w:rPr>
          <w:rFonts w:ascii="MS Gothic" w:hAnsi="MS Gothic" w:cs="MS Gothic"/>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PMingLiU">
    <w:altName w:val="PMingLiU-ExtB"/>
    <w:panose1 w:val="02020300000000000000"/>
    <w:charset w:val="88"/>
    <w:family w:val="roman"/>
    <w:pitch w:val="default"/>
    <w:sig w:usb0="00000000" w:usb1="00000000" w:usb2="00000016" w:usb3="00000000" w:csb0="00100001" w:csb1="00000000"/>
  </w:font>
  <w:font w:name="MS Mincho">
    <w:panose1 w:val="02020609040205080304"/>
    <w:charset w:val="80"/>
    <w:family w:val="modern"/>
    <w:pitch w:val="default"/>
    <w:sig w:usb0="A00002BF" w:usb1="68C7FCFB" w:usb2="00000010" w:usb3="00000000" w:csb0="4002009F" w:csb1="DFD70000"/>
  </w:font>
  <w:font w:name="Yu Mincho">
    <w:altName w:val="MS Mincho"/>
    <w:panose1 w:val="00000000000000000000"/>
    <w:charset w:val="80"/>
    <w:family w:val="roman"/>
    <w:pitch w:val="default"/>
    <w:sig w:usb0="00000000" w:usb1="00000000" w:usb2="00000012" w:usb3="00000000" w:csb0="0002009F" w:csb1="00000000"/>
  </w:font>
  <w:font w:name="华文中宋">
    <w:panose1 w:val="02010600040101010101"/>
    <w:charset w:val="86"/>
    <w:family w:val="auto"/>
    <w:pitch w:val="default"/>
    <w:sig w:usb0="00000287" w:usb1="080F0000" w:usb2="00000000" w:usb3="00000000" w:csb0="0004009F" w:csb1="DFD70000"/>
  </w:font>
  <w:font w:name="MS Gothic">
    <w:panose1 w:val="020B0609070205080204"/>
    <w:charset w:val="80"/>
    <w:family w:val="modern"/>
    <w:pitch w:val="default"/>
    <w:sig w:usb0="E00002FF" w:usb1="6AC7FDFB" w:usb2="08000012" w:usb3="00000000" w:csb0="4002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62FE8D"/>
    <w:multiLevelType w:val="singleLevel"/>
    <w:tmpl w:val="FD62FE8D"/>
    <w:lvl w:ilvl="0" w:tentative="0">
      <w:start w:val="5"/>
      <w:numFmt w:val="decimal"/>
      <w:suff w:val="nothing"/>
      <w:lvlText w:val="%1、"/>
      <w:lvlJc w:val="left"/>
    </w:lvl>
  </w:abstractNum>
  <w:abstractNum w:abstractNumId="1">
    <w:nsid w:val="1F5F3BC0"/>
    <w:multiLevelType w:val="singleLevel"/>
    <w:tmpl w:val="1F5F3BC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2"/>
  </w:compat>
  <w:docVars>
    <w:docVar w:name="commondata" w:val="eyJoZGlkIjoiODFmZGU0YTZkM2NkMTQxYWU1ZTYyMzNiMzE0MGQ3NDUifQ=="/>
  </w:docVars>
  <w:rsids>
    <w:rsidRoot w:val="00793F69"/>
    <w:rsid w:val="00013E04"/>
    <w:rsid w:val="0007454A"/>
    <w:rsid w:val="00091B81"/>
    <w:rsid w:val="000B76D4"/>
    <w:rsid w:val="000C7DB4"/>
    <w:rsid w:val="000F28C4"/>
    <w:rsid w:val="00161807"/>
    <w:rsid w:val="00193501"/>
    <w:rsid w:val="001B07E4"/>
    <w:rsid w:val="001C4D04"/>
    <w:rsid w:val="001F38E5"/>
    <w:rsid w:val="002075B5"/>
    <w:rsid w:val="002237F0"/>
    <w:rsid w:val="00235BC3"/>
    <w:rsid w:val="002969A7"/>
    <w:rsid w:val="002D3B16"/>
    <w:rsid w:val="002E2A64"/>
    <w:rsid w:val="0033754C"/>
    <w:rsid w:val="0036263F"/>
    <w:rsid w:val="00367CDC"/>
    <w:rsid w:val="003A5D62"/>
    <w:rsid w:val="003A73B2"/>
    <w:rsid w:val="003B1E1D"/>
    <w:rsid w:val="003B276C"/>
    <w:rsid w:val="004049D2"/>
    <w:rsid w:val="00407D74"/>
    <w:rsid w:val="004F0E30"/>
    <w:rsid w:val="004F7EB0"/>
    <w:rsid w:val="005123CA"/>
    <w:rsid w:val="00532413"/>
    <w:rsid w:val="00533D03"/>
    <w:rsid w:val="0056542D"/>
    <w:rsid w:val="005662B2"/>
    <w:rsid w:val="005A3002"/>
    <w:rsid w:val="005D570B"/>
    <w:rsid w:val="005E79B7"/>
    <w:rsid w:val="006146D3"/>
    <w:rsid w:val="00634661"/>
    <w:rsid w:val="00651D41"/>
    <w:rsid w:val="00665631"/>
    <w:rsid w:val="00674B9A"/>
    <w:rsid w:val="006C2B6C"/>
    <w:rsid w:val="007430D7"/>
    <w:rsid w:val="00753F2F"/>
    <w:rsid w:val="00756FE1"/>
    <w:rsid w:val="00784A94"/>
    <w:rsid w:val="00786989"/>
    <w:rsid w:val="00793F69"/>
    <w:rsid w:val="007C6CE0"/>
    <w:rsid w:val="007E3157"/>
    <w:rsid w:val="00801707"/>
    <w:rsid w:val="00810882"/>
    <w:rsid w:val="00842329"/>
    <w:rsid w:val="00862D45"/>
    <w:rsid w:val="008E6C6D"/>
    <w:rsid w:val="009049F1"/>
    <w:rsid w:val="00964058"/>
    <w:rsid w:val="009676E3"/>
    <w:rsid w:val="00A16576"/>
    <w:rsid w:val="00A22090"/>
    <w:rsid w:val="00A502D0"/>
    <w:rsid w:val="00A725D6"/>
    <w:rsid w:val="00A903EC"/>
    <w:rsid w:val="00AA5D18"/>
    <w:rsid w:val="00AB3049"/>
    <w:rsid w:val="00AC4966"/>
    <w:rsid w:val="00B43924"/>
    <w:rsid w:val="00B92E00"/>
    <w:rsid w:val="00BA68AE"/>
    <w:rsid w:val="00BE5492"/>
    <w:rsid w:val="00C14FC2"/>
    <w:rsid w:val="00CA0823"/>
    <w:rsid w:val="00CA1EED"/>
    <w:rsid w:val="00CD6649"/>
    <w:rsid w:val="00D168EA"/>
    <w:rsid w:val="00DB18AE"/>
    <w:rsid w:val="00DC58D6"/>
    <w:rsid w:val="00DE7F87"/>
    <w:rsid w:val="00DF573D"/>
    <w:rsid w:val="00E14B81"/>
    <w:rsid w:val="00E334BD"/>
    <w:rsid w:val="00E51B40"/>
    <w:rsid w:val="00E760A3"/>
    <w:rsid w:val="00E81A4C"/>
    <w:rsid w:val="00EA460C"/>
    <w:rsid w:val="00F266F7"/>
    <w:rsid w:val="00F33724"/>
    <w:rsid w:val="00F95EDD"/>
    <w:rsid w:val="00FA321D"/>
    <w:rsid w:val="00FD7320"/>
    <w:rsid w:val="07693AC7"/>
    <w:rsid w:val="0849203C"/>
    <w:rsid w:val="09B00E58"/>
    <w:rsid w:val="0BB664FF"/>
    <w:rsid w:val="17045F55"/>
    <w:rsid w:val="2AB26B59"/>
    <w:rsid w:val="2BFD6B16"/>
    <w:rsid w:val="44EA2C4A"/>
    <w:rsid w:val="45155157"/>
    <w:rsid w:val="46DD120F"/>
    <w:rsid w:val="4A25605C"/>
    <w:rsid w:val="4B604A77"/>
    <w:rsid w:val="53552B3A"/>
    <w:rsid w:val="59CE79D1"/>
    <w:rsid w:val="59DF3F26"/>
    <w:rsid w:val="5AB81CD6"/>
    <w:rsid w:val="5B372BFB"/>
    <w:rsid w:val="63D117D0"/>
    <w:rsid w:val="649039D6"/>
    <w:rsid w:val="658130E1"/>
    <w:rsid w:val="72E26FA7"/>
    <w:rsid w:val="75A13C96"/>
    <w:rsid w:val="78BE404B"/>
    <w:rsid w:val="7A0B4EED"/>
    <w:rsid w:val="7C691DC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5"/>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tabs>
        <w:tab w:val="center" w:pos="4153"/>
        <w:tab w:val="right" w:pos="8306"/>
      </w:tabs>
      <w:snapToGrid w:val="0"/>
      <w:jc w:val="center"/>
    </w:pPr>
    <w:rPr>
      <w:sz w:val="18"/>
      <w:szCs w:val="18"/>
    </w:rPr>
  </w:style>
  <w:style w:type="table" w:styleId="7">
    <w:name w:val="Table Grid"/>
    <w:basedOn w:val="6"/>
    <w:qFormat/>
    <w:uiPriority w:val="39"/>
    <w:pPr>
      <w:widowControl w:val="0"/>
      <w:jc w:val="both"/>
    </w:pPr>
    <w:rPr>
      <w:lang w:eastAsia="ja-JP"/>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Hyperlink"/>
    <w:basedOn w:val="8"/>
    <w:unhideWhenUsed/>
    <w:qFormat/>
    <w:uiPriority w:val="99"/>
    <w:rPr>
      <w:color w:val="0563C1" w:themeColor="hyperlink"/>
      <w:u w:val="single"/>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日期 Char"/>
    <w:basedOn w:val="8"/>
    <w:link w:val="2"/>
    <w:semiHidden/>
    <w:qFormat/>
    <w:uiPriority w:val="99"/>
  </w:style>
  <w:style w:type="character" w:customStyle="1" w:styleId="13">
    <w:name w:val="Unresolved Mention"/>
    <w:basedOn w:val="8"/>
    <w:semiHidden/>
    <w:unhideWhenUsed/>
    <w:qFormat/>
    <w:uiPriority w:val="99"/>
    <w:rPr>
      <w:color w:val="605E5C"/>
      <w:shd w:val="clear" w:color="auto" w:fill="E1DFDD"/>
    </w:rPr>
  </w:style>
  <w:style w:type="paragraph" w:styleId="14">
    <w:name w:val="List Paragraph"/>
    <w:basedOn w:val="1"/>
    <w:qFormat/>
    <w:uiPriority w:val="34"/>
    <w:pPr>
      <w:ind w:firstLine="420" w:firstLineChars="200"/>
    </w:pPr>
  </w:style>
  <w:style w:type="character" w:customStyle="1" w:styleId="15">
    <w:name w:val="批注框文本 Char"/>
    <w:basedOn w:val="8"/>
    <w:link w:val="3"/>
    <w:semiHidden/>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5</Pages>
  <Words>487</Words>
  <Characters>2781</Characters>
  <Lines>23</Lines>
  <Paragraphs>6</Paragraphs>
  <TotalTime>9</TotalTime>
  <ScaleCrop>false</ScaleCrop>
  <LinksUpToDate>false</LinksUpToDate>
  <CharactersWithSpaces>3262</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2023-09-16T11:15:00Z</dcterms:created>
  <dc:creator>A</dc:creator>
  <cp:lastModifiedBy>HP</cp:lastModifiedBy>
  <cp:lastPrinted>2023-09-18T01:14:00Z</cp:lastPrinted>
  <dcterms:modified xsi:type="dcterms:W3CDTF">2023-09-22T01:43:43Z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70DDA226547746C18945C5435631C56A_12</vt:lpwstr>
  </property>
</Properties>
</file>